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5A6C" w14:textId="77777777" w:rsidR="001027D1" w:rsidRDefault="00DC6ABB">
      <w:pPr>
        <w:spacing w:after="220" w:line="259" w:lineRule="auto"/>
        <w:ind w:left="778" w:firstLine="0"/>
      </w:pPr>
      <w:r>
        <w:rPr>
          <w:b/>
        </w:rPr>
        <w:t xml:space="preserve"> </w:t>
      </w:r>
    </w:p>
    <w:p w14:paraId="4FB1AE8F" w14:textId="77777777" w:rsidR="001027D1" w:rsidRDefault="00DC6ABB">
      <w:pPr>
        <w:spacing w:after="0" w:line="259" w:lineRule="auto"/>
        <w:ind w:left="773"/>
      </w:pPr>
      <w:r>
        <w:rPr>
          <w:b/>
        </w:rPr>
        <w:t xml:space="preserve">Document Control Information </w:t>
      </w:r>
    </w:p>
    <w:tbl>
      <w:tblPr>
        <w:tblStyle w:val="TableGrid"/>
        <w:tblW w:w="8752" w:type="dxa"/>
        <w:tblInd w:w="891" w:type="dxa"/>
        <w:tblCellMar>
          <w:top w:w="14" w:type="dxa"/>
          <w:left w:w="108" w:type="dxa"/>
          <w:right w:w="115" w:type="dxa"/>
        </w:tblCellMar>
        <w:tblLook w:val="04A0" w:firstRow="1" w:lastRow="0" w:firstColumn="1" w:lastColumn="0" w:noHBand="0" w:noVBand="1"/>
      </w:tblPr>
      <w:tblGrid>
        <w:gridCol w:w="2864"/>
        <w:gridCol w:w="5888"/>
      </w:tblGrid>
      <w:tr w:rsidR="001027D1" w14:paraId="2CAD6943" w14:textId="77777777">
        <w:trPr>
          <w:trHeight w:val="466"/>
        </w:trPr>
        <w:tc>
          <w:tcPr>
            <w:tcW w:w="2864" w:type="dxa"/>
            <w:tcBorders>
              <w:top w:val="single" w:sz="4" w:space="0" w:color="000000"/>
              <w:left w:val="single" w:sz="4" w:space="0" w:color="000000"/>
              <w:bottom w:val="single" w:sz="4" w:space="0" w:color="000000"/>
              <w:right w:val="single" w:sz="4" w:space="0" w:color="000000"/>
            </w:tcBorders>
            <w:vAlign w:val="center"/>
          </w:tcPr>
          <w:p w14:paraId="6E828F2B" w14:textId="77777777" w:rsidR="001027D1" w:rsidRDefault="00DC6ABB">
            <w:pPr>
              <w:spacing w:after="0" w:line="259" w:lineRule="auto"/>
              <w:ind w:left="0" w:firstLine="0"/>
            </w:pPr>
            <w:r>
              <w:rPr>
                <w:sz w:val="22"/>
              </w:rPr>
              <w:t xml:space="preserve">Policy Title </w:t>
            </w:r>
          </w:p>
        </w:tc>
        <w:tc>
          <w:tcPr>
            <w:tcW w:w="5889" w:type="dxa"/>
            <w:tcBorders>
              <w:top w:val="single" w:sz="4" w:space="0" w:color="000000"/>
              <w:left w:val="single" w:sz="4" w:space="0" w:color="000000"/>
              <w:bottom w:val="single" w:sz="4" w:space="0" w:color="000000"/>
              <w:right w:val="single" w:sz="4" w:space="0" w:color="000000"/>
            </w:tcBorders>
            <w:vAlign w:val="center"/>
          </w:tcPr>
          <w:p w14:paraId="21BB620E" w14:textId="77777777" w:rsidR="001027D1" w:rsidRDefault="00DC6ABB">
            <w:pPr>
              <w:spacing w:after="0" w:line="259" w:lineRule="auto"/>
              <w:ind w:left="0" w:firstLine="0"/>
            </w:pPr>
            <w:r>
              <w:rPr>
                <w:sz w:val="22"/>
              </w:rPr>
              <w:t xml:space="preserve">Community Equipment in Care Homes </w:t>
            </w:r>
          </w:p>
        </w:tc>
      </w:tr>
      <w:tr w:rsidR="001027D1" w14:paraId="6D1C03B6" w14:textId="77777777">
        <w:trPr>
          <w:trHeight w:val="463"/>
        </w:trPr>
        <w:tc>
          <w:tcPr>
            <w:tcW w:w="2864" w:type="dxa"/>
            <w:tcBorders>
              <w:top w:val="single" w:sz="4" w:space="0" w:color="000000"/>
              <w:left w:val="single" w:sz="4" w:space="0" w:color="000000"/>
              <w:bottom w:val="single" w:sz="4" w:space="0" w:color="000000"/>
              <w:right w:val="single" w:sz="4" w:space="0" w:color="000000"/>
            </w:tcBorders>
            <w:vAlign w:val="center"/>
          </w:tcPr>
          <w:p w14:paraId="13ABEF55" w14:textId="77777777" w:rsidR="001027D1" w:rsidRDefault="00DC6ABB">
            <w:pPr>
              <w:spacing w:after="0" w:line="259" w:lineRule="auto"/>
              <w:ind w:left="0" w:firstLine="0"/>
            </w:pPr>
            <w:r>
              <w:rPr>
                <w:sz w:val="22"/>
              </w:rPr>
              <w:t xml:space="preserve">Number </w:t>
            </w:r>
          </w:p>
        </w:tc>
        <w:tc>
          <w:tcPr>
            <w:tcW w:w="5889" w:type="dxa"/>
            <w:tcBorders>
              <w:top w:val="single" w:sz="4" w:space="0" w:color="000000"/>
              <w:left w:val="single" w:sz="4" w:space="0" w:color="000000"/>
              <w:bottom w:val="single" w:sz="4" w:space="0" w:color="000000"/>
              <w:right w:val="single" w:sz="4" w:space="0" w:color="000000"/>
            </w:tcBorders>
            <w:vAlign w:val="center"/>
          </w:tcPr>
          <w:p w14:paraId="46094800" w14:textId="77777777" w:rsidR="001027D1" w:rsidRDefault="00DC6ABB">
            <w:pPr>
              <w:spacing w:after="0" w:line="259" w:lineRule="auto"/>
              <w:ind w:left="0" w:firstLine="0"/>
            </w:pPr>
            <w:r>
              <w:rPr>
                <w:sz w:val="22"/>
              </w:rPr>
              <w:t xml:space="preserve">STAT005    </w:t>
            </w:r>
          </w:p>
        </w:tc>
      </w:tr>
      <w:tr w:rsidR="001027D1" w14:paraId="43D4F1BD" w14:textId="77777777">
        <w:trPr>
          <w:trHeight w:val="463"/>
        </w:trPr>
        <w:tc>
          <w:tcPr>
            <w:tcW w:w="2864" w:type="dxa"/>
            <w:tcBorders>
              <w:top w:val="single" w:sz="4" w:space="0" w:color="000000"/>
              <w:left w:val="single" w:sz="4" w:space="0" w:color="000000"/>
              <w:bottom w:val="single" w:sz="4" w:space="0" w:color="000000"/>
              <w:right w:val="single" w:sz="4" w:space="0" w:color="000000"/>
            </w:tcBorders>
            <w:vAlign w:val="center"/>
          </w:tcPr>
          <w:p w14:paraId="66C7438B" w14:textId="77777777" w:rsidR="001027D1" w:rsidRDefault="00DC6ABB">
            <w:pPr>
              <w:spacing w:after="0" w:line="259" w:lineRule="auto"/>
              <w:ind w:left="0" w:firstLine="0"/>
            </w:pPr>
            <w:r>
              <w:rPr>
                <w:sz w:val="22"/>
              </w:rPr>
              <w:t xml:space="preserve">Effective Date </w:t>
            </w:r>
          </w:p>
        </w:tc>
        <w:tc>
          <w:tcPr>
            <w:tcW w:w="5889" w:type="dxa"/>
            <w:tcBorders>
              <w:top w:val="single" w:sz="4" w:space="0" w:color="000000"/>
              <w:left w:val="single" w:sz="4" w:space="0" w:color="000000"/>
              <w:bottom w:val="single" w:sz="4" w:space="0" w:color="000000"/>
              <w:right w:val="single" w:sz="4" w:space="0" w:color="000000"/>
            </w:tcBorders>
            <w:vAlign w:val="center"/>
          </w:tcPr>
          <w:p w14:paraId="05771107" w14:textId="77777777" w:rsidR="001027D1" w:rsidRDefault="00DC6ABB">
            <w:pPr>
              <w:spacing w:after="0" w:line="259" w:lineRule="auto"/>
              <w:ind w:left="0" w:firstLine="0"/>
            </w:pPr>
            <w:r>
              <w:rPr>
                <w:sz w:val="22"/>
              </w:rPr>
              <w:t xml:space="preserve">03/01/2023 </w:t>
            </w:r>
          </w:p>
        </w:tc>
      </w:tr>
      <w:tr w:rsidR="001027D1" w14:paraId="69688178" w14:textId="77777777">
        <w:trPr>
          <w:trHeight w:val="466"/>
        </w:trPr>
        <w:tc>
          <w:tcPr>
            <w:tcW w:w="2864" w:type="dxa"/>
            <w:tcBorders>
              <w:top w:val="single" w:sz="4" w:space="0" w:color="000000"/>
              <w:left w:val="single" w:sz="4" w:space="0" w:color="000000"/>
              <w:bottom w:val="single" w:sz="4" w:space="0" w:color="000000"/>
              <w:right w:val="single" w:sz="4" w:space="0" w:color="000000"/>
            </w:tcBorders>
            <w:vAlign w:val="center"/>
          </w:tcPr>
          <w:p w14:paraId="5B4AC257" w14:textId="77777777" w:rsidR="001027D1" w:rsidRDefault="00DC6ABB">
            <w:pPr>
              <w:spacing w:after="0" w:line="259" w:lineRule="auto"/>
              <w:ind w:left="0" w:firstLine="0"/>
            </w:pPr>
            <w:r>
              <w:rPr>
                <w:sz w:val="22"/>
              </w:rPr>
              <w:t xml:space="preserve">Version </w:t>
            </w:r>
          </w:p>
        </w:tc>
        <w:tc>
          <w:tcPr>
            <w:tcW w:w="5889" w:type="dxa"/>
            <w:tcBorders>
              <w:top w:val="single" w:sz="4" w:space="0" w:color="000000"/>
              <w:left w:val="single" w:sz="4" w:space="0" w:color="000000"/>
              <w:bottom w:val="single" w:sz="4" w:space="0" w:color="000000"/>
              <w:right w:val="single" w:sz="4" w:space="0" w:color="000000"/>
            </w:tcBorders>
            <w:vAlign w:val="center"/>
          </w:tcPr>
          <w:p w14:paraId="5E0E65E9" w14:textId="77777777" w:rsidR="001027D1" w:rsidRDefault="00DC6ABB">
            <w:pPr>
              <w:spacing w:after="0" w:line="259" w:lineRule="auto"/>
              <w:ind w:left="0" w:firstLine="0"/>
            </w:pPr>
            <w:r>
              <w:rPr>
                <w:sz w:val="22"/>
              </w:rPr>
              <w:t xml:space="preserve">Version 1.1 </w:t>
            </w:r>
          </w:p>
        </w:tc>
      </w:tr>
      <w:tr w:rsidR="001027D1" w14:paraId="35E68777" w14:textId="77777777">
        <w:trPr>
          <w:trHeight w:val="463"/>
        </w:trPr>
        <w:tc>
          <w:tcPr>
            <w:tcW w:w="2864" w:type="dxa"/>
            <w:tcBorders>
              <w:top w:val="single" w:sz="4" w:space="0" w:color="000000"/>
              <w:left w:val="single" w:sz="4" w:space="0" w:color="000000"/>
              <w:bottom w:val="single" w:sz="4" w:space="0" w:color="000000"/>
              <w:right w:val="single" w:sz="4" w:space="0" w:color="000000"/>
            </w:tcBorders>
            <w:vAlign w:val="center"/>
          </w:tcPr>
          <w:p w14:paraId="693BD306" w14:textId="77777777" w:rsidR="001027D1" w:rsidRDefault="00DC6ABB">
            <w:pPr>
              <w:spacing w:after="0" w:line="259" w:lineRule="auto"/>
              <w:ind w:left="0" w:firstLine="0"/>
            </w:pPr>
            <w:r>
              <w:rPr>
                <w:sz w:val="22"/>
              </w:rPr>
              <w:t xml:space="preserve">Review due </w:t>
            </w:r>
          </w:p>
        </w:tc>
        <w:tc>
          <w:tcPr>
            <w:tcW w:w="5889" w:type="dxa"/>
            <w:tcBorders>
              <w:top w:val="single" w:sz="4" w:space="0" w:color="000000"/>
              <w:left w:val="single" w:sz="4" w:space="0" w:color="000000"/>
              <w:bottom w:val="single" w:sz="4" w:space="0" w:color="000000"/>
              <w:right w:val="single" w:sz="4" w:space="0" w:color="000000"/>
            </w:tcBorders>
            <w:vAlign w:val="center"/>
          </w:tcPr>
          <w:p w14:paraId="371B85BD" w14:textId="77777777" w:rsidR="001027D1" w:rsidRDefault="00DC6ABB">
            <w:pPr>
              <w:spacing w:after="0" w:line="259" w:lineRule="auto"/>
              <w:ind w:left="0" w:firstLine="0"/>
            </w:pPr>
            <w:r>
              <w:rPr>
                <w:sz w:val="22"/>
              </w:rPr>
              <w:t xml:space="preserve">03/01/2023 (3 years) </w:t>
            </w:r>
          </w:p>
        </w:tc>
      </w:tr>
      <w:tr w:rsidR="001027D1" w14:paraId="1CDF5A12" w14:textId="77777777">
        <w:trPr>
          <w:trHeight w:val="463"/>
        </w:trPr>
        <w:tc>
          <w:tcPr>
            <w:tcW w:w="2864" w:type="dxa"/>
            <w:tcBorders>
              <w:top w:val="single" w:sz="4" w:space="0" w:color="000000"/>
              <w:left w:val="single" w:sz="4" w:space="0" w:color="000000"/>
              <w:bottom w:val="single" w:sz="4" w:space="0" w:color="000000"/>
              <w:right w:val="single" w:sz="4" w:space="0" w:color="000000"/>
            </w:tcBorders>
            <w:vAlign w:val="center"/>
          </w:tcPr>
          <w:p w14:paraId="67E7B7F8" w14:textId="77777777" w:rsidR="001027D1" w:rsidRDefault="00DC6ABB">
            <w:pPr>
              <w:spacing w:after="0" w:line="259" w:lineRule="auto"/>
              <w:ind w:left="0" w:firstLine="0"/>
            </w:pPr>
            <w:r>
              <w:rPr>
                <w:sz w:val="22"/>
              </w:rPr>
              <w:t xml:space="preserve">Classification </w:t>
            </w:r>
          </w:p>
        </w:tc>
        <w:tc>
          <w:tcPr>
            <w:tcW w:w="5889" w:type="dxa"/>
            <w:tcBorders>
              <w:top w:val="single" w:sz="4" w:space="0" w:color="000000"/>
              <w:left w:val="single" w:sz="4" w:space="0" w:color="000000"/>
              <w:bottom w:val="single" w:sz="4" w:space="0" w:color="000000"/>
              <w:right w:val="single" w:sz="4" w:space="0" w:color="000000"/>
            </w:tcBorders>
            <w:vAlign w:val="center"/>
          </w:tcPr>
          <w:p w14:paraId="3F8999D5" w14:textId="77777777" w:rsidR="001027D1" w:rsidRDefault="00DC6ABB">
            <w:pPr>
              <w:spacing w:after="0" w:line="259" w:lineRule="auto"/>
              <w:ind w:left="0" w:firstLine="0"/>
            </w:pPr>
            <w:r>
              <w:rPr>
                <w:sz w:val="22"/>
              </w:rPr>
              <w:t xml:space="preserve">Statutory </w:t>
            </w:r>
          </w:p>
        </w:tc>
      </w:tr>
      <w:tr w:rsidR="001027D1" w14:paraId="5A951E49" w14:textId="77777777">
        <w:trPr>
          <w:trHeight w:val="466"/>
        </w:trPr>
        <w:tc>
          <w:tcPr>
            <w:tcW w:w="2864" w:type="dxa"/>
            <w:tcBorders>
              <w:top w:val="single" w:sz="4" w:space="0" w:color="000000"/>
              <w:left w:val="single" w:sz="4" w:space="0" w:color="000000"/>
              <w:bottom w:val="single" w:sz="4" w:space="0" w:color="000000"/>
              <w:right w:val="single" w:sz="4" w:space="0" w:color="000000"/>
            </w:tcBorders>
            <w:vAlign w:val="center"/>
          </w:tcPr>
          <w:p w14:paraId="3F8F2846" w14:textId="77777777" w:rsidR="001027D1" w:rsidRDefault="00DC6ABB">
            <w:pPr>
              <w:spacing w:after="0" w:line="259" w:lineRule="auto"/>
              <w:ind w:left="0" w:firstLine="0"/>
            </w:pPr>
            <w:r>
              <w:rPr>
                <w:sz w:val="22"/>
              </w:rPr>
              <w:t xml:space="preserve">Owner </w:t>
            </w:r>
          </w:p>
        </w:tc>
        <w:tc>
          <w:tcPr>
            <w:tcW w:w="5889" w:type="dxa"/>
            <w:tcBorders>
              <w:top w:val="single" w:sz="4" w:space="0" w:color="000000"/>
              <w:left w:val="single" w:sz="4" w:space="0" w:color="000000"/>
              <w:bottom w:val="single" w:sz="4" w:space="0" w:color="000000"/>
              <w:right w:val="single" w:sz="4" w:space="0" w:color="000000"/>
            </w:tcBorders>
            <w:vAlign w:val="center"/>
          </w:tcPr>
          <w:p w14:paraId="7208E70F" w14:textId="77777777" w:rsidR="001027D1" w:rsidRDefault="00DC6ABB">
            <w:pPr>
              <w:spacing w:after="0" w:line="259" w:lineRule="auto"/>
              <w:ind w:left="0" w:firstLine="0"/>
            </w:pPr>
            <w:r>
              <w:rPr>
                <w:sz w:val="22"/>
              </w:rPr>
              <w:t xml:space="preserve">Head of OT services </w:t>
            </w:r>
          </w:p>
        </w:tc>
      </w:tr>
      <w:tr w:rsidR="001027D1" w14:paraId="5C6BAB2F" w14:textId="77777777">
        <w:trPr>
          <w:trHeight w:val="463"/>
        </w:trPr>
        <w:tc>
          <w:tcPr>
            <w:tcW w:w="2864" w:type="dxa"/>
            <w:tcBorders>
              <w:top w:val="single" w:sz="4" w:space="0" w:color="000000"/>
              <w:left w:val="single" w:sz="4" w:space="0" w:color="000000"/>
              <w:bottom w:val="single" w:sz="4" w:space="0" w:color="000000"/>
              <w:right w:val="single" w:sz="4" w:space="0" w:color="000000"/>
            </w:tcBorders>
            <w:vAlign w:val="center"/>
          </w:tcPr>
          <w:p w14:paraId="25B7CFD5" w14:textId="77777777" w:rsidR="001027D1" w:rsidRDefault="00DC6ABB">
            <w:pPr>
              <w:spacing w:after="0" w:line="259" w:lineRule="auto"/>
              <w:ind w:left="0" w:firstLine="0"/>
            </w:pPr>
            <w:r>
              <w:rPr>
                <w:sz w:val="22"/>
              </w:rPr>
              <w:t xml:space="preserve">Author </w:t>
            </w:r>
          </w:p>
        </w:tc>
        <w:tc>
          <w:tcPr>
            <w:tcW w:w="5889" w:type="dxa"/>
            <w:tcBorders>
              <w:top w:val="single" w:sz="4" w:space="0" w:color="000000"/>
              <w:left w:val="single" w:sz="4" w:space="0" w:color="000000"/>
              <w:bottom w:val="single" w:sz="4" w:space="0" w:color="000000"/>
              <w:right w:val="single" w:sz="4" w:space="0" w:color="000000"/>
            </w:tcBorders>
            <w:vAlign w:val="center"/>
          </w:tcPr>
          <w:p w14:paraId="17ACD4C8" w14:textId="77777777" w:rsidR="001027D1" w:rsidRDefault="00DC6ABB">
            <w:pPr>
              <w:spacing w:after="0" w:line="259" w:lineRule="auto"/>
              <w:ind w:left="0" w:firstLine="0"/>
            </w:pPr>
            <w:r>
              <w:rPr>
                <w:sz w:val="22"/>
              </w:rPr>
              <w:t xml:space="preserve">Michaela Attwood </w:t>
            </w:r>
          </w:p>
        </w:tc>
      </w:tr>
      <w:tr w:rsidR="001027D1" w14:paraId="303B8EE2" w14:textId="77777777">
        <w:trPr>
          <w:trHeight w:val="463"/>
        </w:trPr>
        <w:tc>
          <w:tcPr>
            <w:tcW w:w="2864" w:type="dxa"/>
            <w:tcBorders>
              <w:top w:val="single" w:sz="4" w:space="0" w:color="000000"/>
              <w:left w:val="single" w:sz="4" w:space="0" w:color="000000"/>
              <w:bottom w:val="single" w:sz="4" w:space="0" w:color="000000"/>
              <w:right w:val="single" w:sz="4" w:space="0" w:color="000000"/>
            </w:tcBorders>
            <w:vAlign w:val="center"/>
          </w:tcPr>
          <w:p w14:paraId="29932290" w14:textId="77777777" w:rsidR="001027D1" w:rsidRDefault="00DC6ABB">
            <w:pPr>
              <w:spacing w:after="0" w:line="259" w:lineRule="auto"/>
              <w:ind w:left="0" w:firstLine="0"/>
            </w:pPr>
            <w:r>
              <w:rPr>
                <w:sz w:val="22"/>
              </w:rPr>
              <w:t xml:space="preserve">Reviewer </w:t>
            </w:r>
          </w:p>
        </w:tc>
        <w:tc>
          <w:tcPr>
            <w:tcW w:w="5889" w:type="dxa"/>
            <w:tcBorders>
              <w:top w:val="single" w:sz="4" w:space="0" w:color="000000"/>
              <w:left w:val="single" w:sz="4" w:space="0" w:color="000000"/>
              <w:bottom w:val="single" w:sz="4" w:space="0" w:color="000000"/>
              <w:right w:val="single" w:sz="4" w:space="0" w:color="000000"/>
            </w:tcBorders>
            <w:vAlign w:val="center"/>
          </w:tcPr>
          <w:p w14:paraId="0CA1A4CA" w14:textId="77777777" w:rsidR="001027D1" w:rsidRDefault="00DC6ABB">
            <w:pPr>
              <w:spacing w:after="0" w:line="259" w:lineRule="auto"/>
              <w:ind w:left="0" w:firstLine="0"/>
            </w:pPr>
            <w:r>
              <w:rPr>
                <w:sz w:val="22"/>
              </w:rPr>
              <w:t xml:space="preserve">Senior OT - Charlene Wood </w:t>
            </w:r>
          </w:p>
        </w:tc>
      </w:tr>
      <w:tr w:rsidR="001027D1" w14:paraId="0FC35160" w14:textId="77777777">
        <w:trPr>
          <w:trHeight w:val="593"/>
        </w:trPr>
        <w:tc>
          <w:tcPr>
            <w:tcW w:w="2864" w:type="dxa"/>
            <w:tcBorders>
              <w:top w:val="single" w:sz="4" w:space="0" w:color="000000"/>
              <w:left w:val="single" w:sz="4" w:space="0" w:color="000000"/>
              <w:bottom w:val="single" w:sz="4" w:space="0" w:color="000000"/>
              <w:right w:val="single" w:sz="4" w:space="0" w:color="000000"/>
            </w:tcBorders>
            <w:vAlign w:val="center"/>
          </w:tcPr>
          <w:p w14:paraId="77E54219" w14:textId="77777777" w:rsidR="001027D1" w:rsidRDefault="00DC6ABB">
            <w:pPr>
              <w:tabs>
                <w:tab w:val="center" w:pos="720"/>
              </w:tabs>
              <w:spacing w:after="0" w:line="259" w:lineRule="auto"/>
              <w:ind w:left="0" w:firstLine="0"/>
            </w:pPr>
            <w:r>
              <w:rPr>
                <w:sz w:val="22"/>
              </w:rPr>
              <w:t xml:space="preserve">Note </w:t>
            </w:r>
            <w:r>
              <w:rPr>
                <w:sz w:val="22"/>
              </w:rPr>
              <w:tab/>
              <w:t xml:space="preserve"> </w:t>
            </w:r>
          </w:p>
        </w:tc>
        <w:tc>
          <w:tcPr>
            <w:tcW w:w="5889" w:type="dxa"/>
            <w:tcBorders>
              <w:top w:val="single" w:sz="4" w:space="0" w:color="000000"/>
              <w:left w:val="single" w:sz="4" w:space="0" w:color="000000"/>
              <w:bottom w:val="single" w:sz="4" w:space="0" w:color="000000"/>
              <w:right w:val="single" w:sz="4" w:space="0" w:color="000000"/>
            </w:tcBorders>
          </w:tcPr>
          <w:p w14:paraId="3125BCA8" w14:textId="77777777" w:rsidR="001027D1" w:rsidRDefault="00DC6ABB">
            <w:pPr>
              <w:spacing w:after="0" w:line="259" w:lineRule="auto"/>
              <w:ind w:left="0" w:firstLine="0"/>
            </w:pPr>
            <w:r>
              <w:rPr>
                <w:sz w:val="22"/>
              </w:rPr>
              <w:t xml:space="preserve">This document has been transferred from Optalis and adopted by RBWM Adult Social Care in 2024. </w:t>
            </w:r>
          </w:p>
        </w:tc>
      </w:tr>
    </w:tbl>
    <w:p w14:paraId="53158945" w14:textId="77777777" w:rsidR="001027D1" w:rsidRDefault="00DC6ABB">
      <w:pPr>
        <w:spacing w:after="235" w:line="259" w:lineRule="auto"/>
        <w:ind w:left="778" w:firstLine="0"/>
      </w:pPr>
      <w:r>
        <w:rPr>
          <w:sz w:val="22"/>
        </w:rPr>
        <w:t xml:space="preserve"> </w:t>
      </w:r>
    </w:p>
    <w:p w14:paraId="7C3FFB26" w14:textId="77777777" w:rsidR="001027D1" w:rsidRDefault="00DC6ABB">
      <w:pPr>
        <w:spacing w:after="0" w:line="259" w:lineRule="auto"/>
        <w:ind w:left="773"/>
      </w:pPr>
      <w:r>
        <w:rPr>
          <w:b/>
        </w:rPr>
        <w:t xml:space="preserve">Revision History </w:t>
      </w:r>
    </w:p>
    <w:tbl>
      <w:tblPr>
        <w:tblStyle w:val="TableGrid"/>
        <w:tblW w:w="8748" w:type="dxa"/>
        <w:tblInd w:w="891" w:type="dxa"/>
        <w:tblCellMar>
          <w:top w:w="11" w:type="dxa"/>
          <w:left w:w="106" w:type="dxa"/>
          <w:right w:w="99" w:type="dxa"/>
        </w:tblCellMar>
        <w:tblLook w:val="04A0" w:firstRow="1" w:lastRow="0" w:firstColumn="1" w:lastColumn="0" w:noHBand="0" w:noVBand="1"/>
      </w:tblPr>
      <w:tblGrid>
        <w:gridCol w:w="1534"/>
        <w:gridCol w:w="1724"/>
        <w:gridCol w:w="5490"/>
      </w:tblGrid>
      <w:tr w:rsidR="001027D1" w14:paraId="0D774CF0" w14:textId="77777777">
        <w:trPr>
          <w:trHeight w:val="466"/>
        </w:trPr>
        <w:tc>
          <w:tcPr>
            <w:tcW w:w="1534" w:type="dxa"/>
            <w:tcBorders>
              <w:top w:val="single" w:sz="4" w:space="0" w:color="000000"/>
              <w:left w:val="single" w:sz="4" w:space="0" w:color="000000"/>
              <w:bottom w:val="single" w:sz="4" w:space="0" w:color="000000"/>
              <w:right w:val="single" w:sz="4" w:space="0" w:color="000000"/>
            </w:tcBorders>
            <w:vAlign w:val="center"/>
          </w:tcPr>
          <w:p w14:paraId="3D92CDE7" w14:textId="77777777" w:rsidR="001027D1" w:rsidRDefault="00DC6ABB">
            <w:pPr>
              <w:spacing w:after="0" w:line="259" w:lineRule="auto"/>
              <w:ind w:left="2" w:firstLine="0"/>
            </w:pPr>
            <w:r>
              <w:rPr>
                <w:b/>
                <w:sz w:val="22"/>
              </w:rPr>
              <w:t xml:space="preserve">Version </w:t>
            </w:r>
          </w:p>
        </w:tc>
        <w:tc>
          <w:tcPr>
            <w:tcW w:w="1724" w:type="dxa"/>
            <w:tcBorders>
              <w:top w:val="single" w:sz="4" w:space="0" w:color="000000"/>
              <w:left w:val="single" w:sz="4" w:space="0" w:color="000000"/>
              <w:bottom w:val="single" w:sz="4" w:space="0" w:color="000000"/>
              <w:right w:val="single" w:sz="4" w:space="0" w:color="000000"/>
            </w:tcBorders>
            <w:vAlign w:val="center"/>
          </w:tcPr>
          <w:p w14:paraId="43F1DC60" w14:textId="77777777" w:rsidR="001027D1" w:rsidRDefault="00DC6ABB">
            <w:pPr>
              <w:spacing w:after="0" w:line="259" w:lineRule="auto"/>
              <w:ind w:left="2" w:firstLine="0"/>
              <w:jc w:val="both"/>
            </w:pPr>
            <w:r>
              <w:rPr>
                <w:b/>
                <w:sz w:val="22"/>
              </w:rPr>
              <w:t xml:space="preserve">Revision Date </w:t>
            </w:r>
          </w:p>
        </w:tc>
        <w:tc>
          <w:tcPr>
            <w:tcW w:w="5490" w:type="dxa"/>
            <w:tcBorders>
              <w:top w:val="single" w:sz="4" w:space="0" w:color="000000"/>
              <w:left w:val="single" w:sz="4" w:space="0" w:color="000000"/>
              <w:bottom w:val="single" w:sz="4" w:space="0" w:color="000000"/>
              <w:right w:val="single" w:sz="4" w:space="0" w:color="000000"/>
            </w:tcBorders>
            <w:vAlign w:val="center"/>
          </w:tcPr>
          <w:p w14:paraId="30A03754" w14:textId="77777777" w:rsidR="001027D1" w:rsidRDefault="00DC6ABB">
            <w:pPr>
              <w:spacing w:after="0" w:line="259" w:lineRule="auto"/>
              <w:ind w:left="0" w:firstLine="0"/>
            </w:pPr>
            <w:r>
              <w:rPr>
                <w:b/>
                <w:sz w:val="22"/>
              </w:rPr>
              <w:t xml:space="preserve">Description </w:t>
            </w:r>
          </w:p>
        </w:tc>
      </w:tr>
      <w:tr w:rsidR="001027D1" w14:paraId="48CF012E" w14:textId="77777777">
        <w:trPr>
          <w:trHeight w:val="463"/>
        </w:trPr>
        <w:tc>
          <w:tcPr>
            <w:tcW w:w="1534" w:type="dxa"/>
            <w:tcBorders>
              <w:top w:val="single" w:sz="4" w:space="0" w:color="000000"/>
              <w:left w:val="single" w:sz="4" w:space="0" w:color="000000"/>
              <w:bottom w:val="single" w:sz="4" w:space="0" w:color="000000"/>
              <w:right w:val="single" w:sz="4" w:space="0" w:color="000000"/>
            </w:tcBorders>
            <w:vAlign w:val="center"/>
          </w:tcPr>
          <w:p w14:paraId="34CF483D" w14:textId="77777777" w:rsidR="001027D1" w:rsidRDefault="00DC6ABB">
            <w:pPr>
              <w:spacing w:after="0" w:line="259" w:lineRule="auto"/>
              <w:ind w:left="2" w:firstLine="0"/>
            </w:pPr>
            <w:r>
              <w:rPr>
                <w:sz w:val="22"/>
              </w:rPr>
              <w:t xml:space="preserve">1 </w:t>
            </w:r>
          </w:p>
        </w:tc>
        <w:tc>
          <w:tcPr>
            <w:tcW w:w="1724" w:type="dxa"/>
            <w:tcBorders>
              <w:top w:val="single" w:sz="4" w:space="0" w:color="000000"/>
              <w:left w:val="single" w:sz="4" w:space="0" w:color="000000"/>
              <w:bottom w:val="single" w:sz="4" w:space="0" w:color="000000"/>
              <w:right w:val="single" w:sz="4" w:space="0" w:color="000000"/>
            </w:tcBorders>
            <w:vAlign w:val="center"/>
          </w:tcPr>
          <w:p w14:paraId="0F1316B8" w14:textId="77777777" w:rsidR="001027D1" w:rsidRDefault="00DC6ABB">
            <w:pPr>
              <w:spacing w:after="0" w:line="259" w:lineRule="auto"/>
              <w:ind w:left="2" w:firstLine="0"/>
            </w:pPr>
            <w:r>
              <w:rPr>
                <w:sz w:val="22"/>
              </w:rPr>
              <w:t xml:space="preserve">03/10/2023 </w:t>
            </w:r>
          </w:p>
        </w:tc>
        <w:tc>
          <w:tcPr>
            <w:tcW w:w="5490" w:type="dxa"/>
            <w:tcBorders>
              <w:top w:val="single" w:sz="4" w:space="0" w:color="000000"/>
              <w:left w:val="single" w:sz="4" w:space="0" w:color="000000"/>
              <w:bottom w:val="single" w:sz="4" w:space="0" w:color="000000"/>
              <w:right w:val="single" w:sz="4" w:space="0" w:color="000000"/>
            </w:tcBorders>
            <w:vAlign w:val="center"/>
          </w:tcPr>
          <w:p w14:paraId="6A5B3A0D" w14:textId="77777777" w:rsidR="001027D1" w:rsidRDefault="00DC6ABB">
            <w:pPr>
              <w:spacing w:after="0" w:line="259" w:lineRule="auto"/>
              <w:ind w:left="0" w:firstLine="0"/>
            </w:pPr>
            <w:r>
              <w:rPr>
                <w:sz w:val="22"/>
              </w:rPr>
              <w:t xml:space="preserve">First version. </w:t>
            </w:r>
          </w:p>
        </w:tc>
      </w:tr>
      <w:tr w:rsidR="001027D1" w14:paraId="5D089EBC" w14:textId="77777777">
        <w:trPr>
          <w:trHeight w:val="516"/>
        </w:trPr>
        <w:tc>
          <w:tcPr>
            <w:tcW w:w="1534" w:type="dxa"/>
            <w:tcBorders>
              <w:top w:val="single" w:sz="4" w:space="0" w:color="000000"/>
              <w:left w:val="single" w:sz="4" w:space="0" w:color="000000"/>
              <w:bottom w:val="single" w:sz="4" w:space="0" w:color="000000"/>
              <w:right w:val="single" w:sz="4" w:space="0" w:color="000000"/>
            </w:tcBorders>
            <w:vAlign w:val="center"/>
          </w:tcPr>
          <w:p w14:paraId="486D103C" w14:textId="77777777" w:rsidR="001027D1" w:rsidRDefault="00DC6ABB">
            <w:pPr>
              <w:spacing w:after="0" w:line="259" w:lineRule="auto"/>
              <w:ind w:left="2" w:firstLine="0"/>
            </w:pPr>
            <w:r>
              <w:rPr>
                <w:sz w:val="22"/>
              </w:rPr>
              <w:t xml:space="preserve">1.1 </w:t>
            </w:r>
          </w:p>
        </w:tc>
        <w:tc>
          <w:tcPr>
            <w:tcW w:w="1724" w:type="dxa"/>
            <w:tcBorders>
              <w:top w:val="single" w:sz="4" w:space="0" w:color="000000"/>
              <w:left w:val="single" w:sz="4" w:space="0" w:color="000000"/>
              <w:bottom w:val="single" w:sz="4" w:space="0" w:color="000000"/>
              <w:right w:val="single" w:sz="4" w:space="0" w:color="000000"/>
            </w:tcBorders>
            <w:vAlign w:val="center"/>
          </w:tcPr>
          <w:p w14:paraId="1B14B56D" w14:textId="77777777" w:rsidR="001027D1" w:rsidRDefault="00DC6ABB">
            <w:pPr>
              <w:spacing w:after="0" w:line="259" w:lineRule="auto"/>
              <w:ind w:left="2" w:firstLine="0"/>
            </w:pPr>
            <w:r>
              <w:rPr>
                <w:sz w:val="22"/>
              </w:rPr>
              <w:t xml:space="preserve">27/06/2023 </w:t>
            </w:r>
          </w:p>
        </w:tc>
        <w:tc>
          <w:tcPr>
            <w:tcW w:w="5490" w:type="dxa"/>
            <w:tcBorders>
              <w:top w:val="single" w:sz="4" w:space="0" w:color="000000"/>
              <w:left w:val="single" w:sz="4" w:space="0" w:color="000000"/>
              <w:bottom w:val="single" w:sz="4" w:space="0" w:color="000000"/>
              <w:right w:val="single" w:sz="4" w:space="0" w:color="000000"/>
            </w:tcBorders>
          </w:tcPr>
          <w:p w14:paraId="0480D218" w14:textId="77777777" w:rsidR="001027D1" w:rsidRDefault="00DC6ABB">
            <w:pPr>
              <w:spacing w:after="0" w:line="259" w:lineRule="auto"/>
              <w:ind w:left="0" w:firstLine="0"/>
              <w:jc w:val="both"/>
            </w:pPr>
            <w:r>
              <w:rPr>
                <w:sz w:val="22"/>
              </w:rPr>
              <w:t xml:space="preserve">Minor amendment to grammar and removal of duplication of appendix. </w:t>
            </w:r>
          </w:p>
        </w:tc>
      </w:tr>
      <w:tr w:rsidR="001027D1" w14:paraId="0BA4F396" w14:textId="77777777">
        <w:trPr>
          <w:trHeight w:val="463"/>
        </w:trPr>
        <w:tc>
          <w:tcPr>
            <w:tcW w:w="1534" w:type="dxa"/>
            <w:tcBorders>
              <w:top w:val="single" w:sz="4" w:space="0" w:color="000000"/>
              <w:left w:val="single" w:sz="4" w:space="0" w:color="000000"/>
              <w:bottom w:val="single" w:sz="4" w:space="0" w:color="000000"/>
              <w:right w:val="single" w:sz="4" w:space="0" w:color="000000"/>
            </w:tcBorders>
            <w:vAlign w:val="center"/>
          </w:tcPr>
          <w:p w14:paraId="2EBE7F18" w14:textId="77777777" w:rsidR="001027D1" w:rsidRDefault="00DC6ABB">
            <w:pPr>
              <w:spacing w:after="0" w:line="259" w:lineRule="auto"/>
              <w:ind w:left="2" w:firstLine="0"/>
            </w:pPr>
            <w:r>
              <w:rPr>
                <w:sz w:val="22"/>
              </w:rPr>
              <w:t xml:space="preserve">2 </w:t>
            </w:r>
          </w:p>
        </w:tc>
        <w:tc>
          <w:tcPr>
            <w:tcW w:w="1724" w:type="dxa"/>
            <w:tcBorders>
              <w:top w:val="single" w:sz="4" w:space="0" w:color="000000"/>
              <w:left w:val="single" w:sz="4" w:space="0" w:color="000000"/>
              <w:bottom w:val="single" w:sz="4" w:space="0" w:color="000000"/>
              <w:right w:val="single" w:sz="4" w:space="0" w:color="000000"/>
            </w:tcBorders>
            <w:vAlign w:val="center"/>
          </w:tcPr>
          <w:p w14:paraId="5D1E8BAA" w14:textId="77777777" w:rsidR="001027D1" w:rsidRDefault="00DC6ABB">
            <w:pPr>
              <w:spacing w:after="0" w:line="259" w:lineRule="auto"/>
              <w:ind w:left="2" w:firstLine="0"/>
            </w:pPr>
            <w:r>
              <w:rPr>
                <w:sz w:val="22"/>
              </w:rPr>
              <w:t xml:space="preserve">DD/MM/YYYY </w:t>
            </w:r>
          </w:p>
        </w:tc>
        <w:tc>
          <w:tcPr>
            <w:tcW w:w="5490" w:type="dxa"/>
            <w:tcBorders>
              <w:top w:val="single" w:sz="4" w:space="0" w:color="000000"/>
              <w:left w:val="single" w:sz="4" w:space="0" w:color="000000"/>
              <w:bottom w:val="single" w:sz="4" w:space="0" w:color="000000"/>
              <w:right w:val="single" w:sz="4" w:space="0" w:color="000000"/>
            </w:tcBorders>
            <w:vAlign w:val="center"/>
          </w:tcPr>
          <w:p w14:paraId="77E0F1B0" w14:textId="77777777" w:rsidR="001027D1" w:rsidRDefault="00DC6ABB">
            <w:pPr>
              <w:spacing w:after="0" w:line="259" w:lineRule="auto"/>
              <w:ind w:left="0" w:firstLine="0"/>
            </w:pPr>
            <w:r>
              <w:rPr>
                <w:sz w:val="22"/>
              </w:rPr>
              <w:t xml:space="preserve">Major amendment/s to section ‘X.’ </w:t>
            </w:r>
          </w:p>
        </w:tc>
      </w:tr>
    </w:tbl>
    <w:p w14:paraId="522184B4" w14:textId="77777777" w:rsidR="001027D1" w:rsidRDefault="00DC6ABB">
      <w:pPr>
        <w:spacing w:after="235" w:line="259" w:lineRule="auto"/>
        <w:ind w:left="778" w:firstLine="0"/>
      </w:pPr>
      <w:r>
        <w:rPr>
          <w:sz w:val="22"/>
        </w:rPr>
        <w:t xml:space="preserve"> </w:t>
      </w:r>
    </w:p>
    <w:p w14:paraId="6AECC49B" w14:textId="77777777" w:rsidR="001027D1" w:rsidRDefault="00DC6ABB">
      <w:pPr>
        <w:spacing w:after="0" w:line="259" w:lineRule="auto"/>
        <w:ind w:left="773"/>
      </w:pPr>
      <w:r>
        <w:rPr>
          <w:b/>
        </w:rPr>
        <w:t xml:space="preserve">Document Approvals </w:t>
      </w:r>
    </w:p>
    <w:tbl>
      <w:tblPr>
        <w:tblStyle w:val="TableGrid"/>
        <w:tblW w:w="8757" w:type="dxa"/>
        <w:tblInd w:w="891" w:type="dxa"/>
        <w:tblCellMar>
          <w:top w:w="11" w:type="dxa"/>
          <w:left w:w="104" w:type="dxa"/>
          <w:right w:w="95" w:type="dxa"/>
        </w:tblCellMar>
        <w:tblLook w:val="04A0" w:firstRow="1" w:lastRow="0" w:firstColumn="1" w:lastColumn="0" w:noHBand="0" w:noVBand="1"/>
      </w:tblPr>
      <w:tblGrid>
        <w:gridCol w:w="4959"/>
        <w:gridCol w:w="2096"/>
        <w:gridCol w:w="1702"/>
      </w:tblGrid>
      <w:tr w:rsidR="001027D1" w14:paraId="42F4AAD7" w14:textId="77777777">
        <w:trPr>
          <w:trHeight w:val="463"/>
        </w:trPr>
        <w:tc>
          <w:tcPr>
            <w:tcW w:w="4959" w:type="dxa"/>
            <w:tcBorders>
              <w:top w:val="single" w:sz="4" w:space="0" w:color="000000"/>
              <w:left w:val="single" w:sz="4" w:space="0" w:color="000000"/>
              <w:bottom w:val="single" w:sz="4" w:space="0" w:color="000000"/>
              <w:right w:val="single" w:sz="4" w:space="0" w:color="000000"/>
            </w:tcBorders>
            <w:vAlign w:val="center"/>
          </w:tcPr>
          <w:p w14:paraId="183F58A2" w14:textId="77777777" w:rsidR="001027D1" w:rsidRDefault="00DC6ABB">
            <w:pPr>
              <w:spacing w:after="0" w:line="259" w:lineRule="auto"/>
              <w:ind w:left="4" w:firstLine="0"/>
            </w:pPr>
            <w:r>
              <w:rPr>
                <w:b/>
                <w:sz w:val="22"/>
              </w:rPr>
              <w:t xml:space="preserve">Approver </w:t>
            </w:r>
          </w:p>
        </w:tc>
        <w:tc>
          <w:tcPr>
            <w:tcW w:w="2096" w:type="dxa"/>
            <w:tcBorders>
              <w:top w:val="single" w:sz="4" w:space="0" w:color="000000"/>
              <w:left w:val="single" w:sz="4" w:space="0" w:color="000000"/>
              <w:bottom w:val="single" w:sz="4" w:space="0" w:color="000000"/>
              <w:right w:val="single" w:sz="4" w:space="0" w:color="000000"/>
            </w:tcBorders>
            <w:vAlign w:val="center"/>
          </w:tcPr>
          <w:p w14:paraId="51380F19" w14:textId="77777777" w:rsidR="001027D1" w:rsidRDefault="00DC6ABB">
            <w:pPr>
              <w:spacing w:after="0" w:line="259" w:lineRule="auto"/>
              <w:ind w:left="1" w:firstLine="0"/>
            </w:pPr>
            <w:r>
              <w:rPr>
                <w:b/>
                <w:sz w:val="22"/>
              </w:rPr>
              <w:t xml:space="preserve">Name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EA82086" w14:textId="77777777" w:rsidR="001027D1" w:rsidRDefault="00DC6ABB">
            <w:pPr>
              <w:spacing w:after="0" w:line="259" w:lineRule="auto"/>
              <w:ind w:left="4" w:firstLine="0"/>
            </w:pPr>
            <w:r>
              <w:rPr>
                <w:b/>
                <w:sz w:val="22"/>
              </w:rPr>
              <w:t xml:space="preserve">Date </w:t>
            </w:r>
          </w:p>
        </w:tc>
      </w:tr>
      <w:tr w:rsidR="001027D1" w14:paraId="75A40086" w14:textId="77777777">
        <w:trPr>
          <w:trHeight w:val="768"/>
        </w:trPr>
        <w:tc>
          <w:tcPr>
            <w:tcW w:w="4959" w:type="dxa"/>
            <w:tcBorders>
              <w:top w:val="single" w:sz="4" w:space="0" w:color="000000"/>
              <w:left w:val="single" w:sz="4" w:space="0" w:color="000000"/>
              <w:bottom w:val="single" w:sz="4" w:space="0" w:color="000000"/>
              <w:right w:val="single" w:sz="4" w:space="0" w:color="000000"/>
            </w:tcBorders>
            <w:vAlign w:val="center"/>
          </w:tcPr>
          <w:p w14:paraId="3F4AE52E" w14:textId="77777777" w:rsidR="001027D1" w:rsidRDefault="00DC6ABB">
            <w:pPr>
              <w:spacing w:after="0" w:line="259" w:lineRule="auto"/>
              <w:ind w:left="4" w:firstLine="0"/>
            </w:pPr>
            <w:r>
              <w:rPr>
                <w:sz w:val="22"/>
              </w:rPr>
              <w:t xml:space="preserve">Chief Executive Officer </w:t>
            </w:r>
          </w:p>
        </w:tc>
        <w:tc>
          <w:tcPr>
            <w:tcW w:w="2096" w:type="dxa"/>
            <w:tcBorders>
              <w:top w:val="single" w:sz="4" w:space="0" w:color="000000"/>
              <w:left w:val="single" w:sz="4" w:space="0" w:color="000000"/>
              <w:bottom w:val="single" w:sz="4" w:space="0" w:color="000000"/>
              <w:right w:val="single" w:sz="4" w:space="0" w:color="000000"/>
            </w:tcBorders>
          </w:tcPr>
          <w:p w14:paraId="3746DED8" w14:textId="77777777" w:rsidR="001027D1" w:rsidRDefault="00DC6ABB">
            <w:pPr>
              <w:spacing w:after="0" w:line="259" w:lineRule="auto"/>
              <w:ind w:left="1" w:firstLine="0"/>
            </w:pPr>
            <w:r>
              <w:rPr>
                <w:sz w:val="22"/>
              </w:rPr>
              <w:t xml:space="preserve"> </w:t>
            </w:r>
          </w:p>
          <w:p w14:paraId="34DFC2BC" w14:textId="77777777" w:rsidR="001027D1" w:rsidRDefault="00DC6ABB">
            <w:pPr>
              <w:spacing w:after="0" w:line="259" w:lineRule="auto"/>
              <w:ind w:left="1" w:firstLine="0"/>
            </w:pPr>
            <w:r>
              <w:rPr>
                <w:sz w:val="22"/>
              </w:rPr>
              <w:t xml:space="preserve">David Birch </w:t>
            </w:r>
          </w:p>
          <w:p w14:paraId="073E7DF7" w14:textId="77777777" w:rsidR="001027D1" w:rsidRDefault="00DC6ABB">
            <w:pPr>
              <w:spacing w:after="0" w:line="259" w:lineRule="auto"/>
              <w:ind w:left="1" w:firstLine="0"/>
            </w:pPr>
            <w:r>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733424" w14:textId="77777777" w:rsidR="001027D1" w:rsidRDefault="00DC6ABB">
            <w:pPr>
              <w:spacing w:after="0" w:line="259" w:lineRule="auto"/>
              <w:ind w:left="4" w:firstLine="0"/>
            </w:pPr>
            <w:r>
              <w:rPr>
                <w:sz w:val="22"/>
              </w:rPr>
              <w:t xml:space="preserve">06/01/2023 </w:t>
            </w:r>
          </w:p>
        </w:tc>
      </w:tr>
      <w:tr w:rsidR="001027D1" w14:paraId="45BCB1AB" w14:textId="77777777">
        <w:trPr>
          <w:trHeight w:val="1130"/>
        </w:trPr>
        <w:tc>
          <w:tcPr>
            <w:tcW w:w="4959" w:type="dxa"/>
            <w:tcBorders>
              <w:top w:val="single" w:sz="4" w:space="0" w:color="000000"/>
              <w:left w:val="single" w:sz="4" w:space="0" w:color="000000"/>
              <w:bottom w:val="single" w:sz="4" w:space="0" w:color="000000"/>
              <w:right w:val="single" w:sz="4" w:space="0" w:color="000000"/>
            </w:tcBorders>
            <w:vAlign w:val="center"/>
          </w:tcPr>
          <w:p w14:paraId="2FB4FE68" w14:textId="77777777" w:rsidR="001027D1" w:rsidRDefault="00DC6ABB">
            <w:pPr>
              <w:spacing w:after="0" w:line="259" w:lineRule="auto"/>
              <w:ind w:left="4" w:firstLine="0"/>
            </w:pPr>
            <w:r>
              <w:rPr>
                <w:sz w:val="22"/>
              </w:rPr>
              <w:t xml:space="preserve">Director of Statutory Services/Deputy DASS </w:t>
            </w:r>
          </w:p>
        </w:tc>
        <w:tc>
          <w:tcPr>
            <w:tcW w:w="2096" w:type="dxa"/>
            <w:tcBorders>
              <w:top w:val="single" w:sz="4" w:space="0" w:color="000000"/>
              <w:left w:val="single" w:sz="4" w:space="0" w:color="000000"/>
              <w:bottom w:val="single" w:sz="4" w:space="0" w:color="000000"/>
              <w:right w:val="single" w:sz="4" w:space="0" w:color="000000"/>
            </w:tcBorders>
          </w:tcPr>
          <w:p w14:paraId="4D909AA5" w14:textId="77777777" w:rsidR="001027D1" w:rsidRDefault="00DC6ABB">
            <w:pPr>
              <w:spacing w:after="388" w:line="259" w:lineRule="auto"/>
              <w:ind w:left="1" w:firstLine="0"/>
              <w:jc w:val="both"/>
            </w:pPr>
            <w:r>
              <w:rPr>
                <w:noProof/>
              </w:rPr>
              <w:drawing>
                <wp:anchor distT="0" distB="0" distL="114300" distR="114300" simplePos="0" relativeHeight="251658240" behindDoc="0" locked="0" layoutInCell="1" allowOverlap="0" wp14:anchorId="7241084A" wp14:editId="43E7F1E6">
                  <wp:simplePos x="0" y="0"/>
                  <wp:positionH relativeFrom="column">
                    <wp:posOffset>66294</wp:posOffset>
                  </wp:positionH>
                  <wp:positionV relativeFrom="paragraph">
                    <wp:posOffset>155843</wp:posOffset>
                  </wp:positionV>
                  <wp:extent cx="1066800" cy="389890"/>
                  <wp:effectExtent l="0" t="0" r="0" b="0"/>
                  <wp:wrapSquare wrapText="bothSides"/>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7"/>
                          <a:stretch>
                            <a:fillRect/>
                          </a:stretch>
                        </pic:blipFill>
                        <pic:spPr>
                          <a:xfrm>
                            <a:off x="0" y="0"/>
                            <a:ext cx="1066800" cy="389890"/>
                          </a:xfrm>
                          <a:prstGeom prst="rect">
                            <a:avLst/>
                          </a:prstGeom>
                        </pic:spPr>
                      </pic:pic>
                    </a:graphicData>
                  </a:graphic>
                </wp:anchor>
              </w:drawing>
            </w:r>
            <w:r>
              <w:rPr>
                <w:sz w:val="22"/>
              </w:rPr>
              <w:t xml:space="preserve">Helen Sargent-Dar </w:t>
            </w:r>
          </w:p>
          <w:p w14:paraId="3F8994FE" w14:textId="77777777" w:rsidR="001027D1" w:rsidRDefault="00DC6ABB">
            <w:pPr>
              <w:spacing w:after="0" w:line="259" w:lineRule="auto"/>
              <w:ind w:left="0" w:right="154" w:firstLine="0"/>
              <w:jc w:val="right"/>
            </w:pPr>
            <w:r>
              <w:rPr>
                <w:sz w:val="22"/>
              </w:rPr>
              <w:t xml:space="preserve"> </w:t>
            </w:r>
          </w:p>
          <w:p w14:paraId="1C25A114" w14:textId="77777777" w:rsidR="001027D1" w:rsidRDefault="00DC6ABB">
            <w:pPr>
              <w:spacing w:after="0" w:line="259" w:lineRule="auto"/>
              <w:ind w:left="1" w:firstLine="0"/>
            </w:pPr>
            <w:r>
              <w:rPr>
                <w:sz w:val="22"/>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AA136B5" w14:textId="77777777" w:rsidR="001027D1" w:rsidRDefault="00DC6ABB">
            <w:pPr>
              <w:spacing w:after="0" w:line="259" w:lineRule="auto"/>
              <w:ind w:left="4" w:firstLine="0"/>
            </w:pPr>
            <w:r>
              <w:rPr>
                <w:sz w:val="22"/>
              </w:rPr>
              <w:t xml:space="preserve">09/02/2023 </w:t>
            </w:r>
          </w:p>
        </w:tc>
      </w:tr>
    </w:tbl>
    <w:p w14:paraId="72F8C6E2" w14:textId="77777777" w:rsidR="001027D1" w:rsidRDefault="00DC6ABB">
      <w:pPr>
        <w:spacing w:after="0" w:line="450" w:lineRule="auto"/>
        <w:ind w:left="778" w:right="8844" w:firstLine="0"/>
      </w:pPr>
      <w:r>
        <w:rPr>
          <w:b/>
        </w:rPr>
        <w:t xml:space="preserve">   </w:t>
      </w:r>
    </w:p>
    <w:p w14:paraId="4CF2BD2B" w14:textId="77777777" w:rsidR="001027D1" w:rsidRDefault="00DC6ABB">
      <w:pPr>
        <w:spacing w:after="1" w:line="450" w:lineRule="auto"/>
        <w:ind w:left="778" w:right="8844" w:firstLine="0"/>
        <w:jc w:val="both"/>
      </w:pPr>
      <w:r>
        <w:rPr>
          <w:b/>
        </w:rPr>
        <w:lastRenderedPageBreak/>
        <w:t xml:space="preserve">        </w:t>
      </w:r>
    </w:p>
    <w:p w14:paraId="174FF836" w14:textId="77777777" w:rsidR="001027D1" w:rsidRDefault="00DC6ABB">
      <w:pPr>
        <w:spacing w:after="218" w:line="259" w:lineRule="auto"/>
        <w:ind w:left="0" w:right="2464" w:firstLine="0"/>
        <w:jc w:val="right"/>
      </w:pPr>
      <w:r>
        <w:rPr>
          <w:b/>
        </w:rPr>
        <w:t xml:space="preserve">This page is left intentionally blank </w:t>
      </w:r>
    </w:p>
    <w:p w14:paraId="71F1DE12" w14:textId="77777777" w:rsidR="001027D1" w:rsidRDefault="00DC6ABB">
      <w:pPr>
        <w:spacing w:after="0" w:line="451" w:lineRule="auto"/>
        <w:ind w:left="778" w:right="8844" w:firstLine="0"/>
        <w:jc w:val="both"/>
      </w:pPr>
      <w:r>
        <w:rPr>
          <w:b/>
        </w:rPr>
        <w:t xml:space="preserve">  </w:t>
      </w:r>
    </w:p>
    <w:p w14:paraId="66E14A0E" w14:textId="77777777" w:rsidR="001027D1" w:rsidRDefault="00DC6ABB">
      <w:pPr>
        <w:spacing w:after="2" w:line="450" w:lineRule="auto"/>
        <w:ind w:left="778" w:right="8844" w:firstLine="0"/>
        <w:jc w:val="both"/>
      </w:pPr>
      <w:r>
        <w:rPr>
          <w:b/>
        </w:rPr>
        <w:t xml:space="preserve">      </w:t>
      </w:r>
    </w:p>
    <w:p w14:paraId="6BE2DC1E" w14:textId="77777777" w:rsidR="001027D1" w:rsidRDefault="00DC6ABB">
      <w:pPr>
        <w:spacing w:after="2" w:line="450" w:lineRule="auto"/>
        <w:ind w:left="778" w:right="8844" w:firstLine="0"/>
        <w:jc w:val="both"/>
      </w:pPr>
      <w:r>
        <w:rPr>
          <w:b/>
        </w:rPr>
        <w:t xml:space="preserve">       </w:t>
      </w:r>
    </w:p>
    <w:p w14:paraId="79234D5A" w14:textId="77777777" w:rsidR="001027D1" w:rsidRDefault="00DC6ABB">
      <w:pPr>
        <w:spacing w:after="220" w:line="259" w:lineRule="auto"/>
        <w:ind w:left="778" w:firstLine="0"/>
      </w:pPr>
      <w:r>
        <w:rPr>
          <w:b/>
        </w:rPr>
        <w:t xml:space="preserve"> </w:t>
      </w:r>
    </w:p>
    <w:p w14:paraId="5A5B699C" w14:textId="77777777" w:rsidR="001027D1" w:rsidRDefault="00DC6ABB">
      <w:pPr>
        <w:spacing w:after="0" w:line="259" w:lineRule="auto"/>
        <w:ind w:left="778" w:firstLine="0"/>
      </w:pPr>
      <w:r>
        <w:rPr>
          <w:b/>
        </w:rPr>
        <w:t xml:space="preserve"> </w:t>
      </w:r>
      <w:r>
        <w:rPr>
          <w:b/>
        </w:rPr>
        <w:tab/>
        <w:t xml:space="preserve"> </w:t>
      </w:r>
    </w:p>
    <w:p w14:paraId="7FEF5F82" w14:textId="77777777" w:rsidR="001027D1" w:rsidRDefault="00DC6ABB">
      <w:pPr>
        <w:pStyle w:val="Heading1"/>
        <w:spacing w:after="0" w:line="259" w:lineRule="auto"/>
        <w:ind w:left="778" w:firstLine="0"/>
      </w:pPr>
      <w:r>
        <w:rPr>
          <w:b w:val="0"/>
        </w:rPr>
        <w:t xml:space="preserve">Contents </w:t>
      </w:r>
    </w:p>
    <w:p w14:paraId="1D2FF644" w14:textId="77777777" w:rsidR="001027D1" w:rsidRDefault="00DC6ABB">
      <w:pPr>
        <w:numPr>
          <w:ilvl w:val="0"/>
          <w:numId w:val="1"/>
        </w:numPr>
        <w:spacing w:after="148" w:line="259" w:lineRule="auto"/>
        <w:ind w:hanging="439"/>
      </w:pPr>
      <w:r>
        <w:rPr>
          <w:b/>
          <w:sz w:val="22"/>
        </w:rPr>
        <w:t>Policy Statement</w:t>
      </w:r>
      <w:r>
        <w:rPr>
          <w:rFonts w:ascii="Calibri" w:eastAsia="Calibri" w:hAnsi="Calibri" w:cs="Calibri"/>
          <w:sz w:val="22"/>
        </w:rPr>
        <w:t xml:space="preserve"> ...................................................................................................................... 5 </w:t>
      </w:r>
    </w:p>
    <w:p w14:paraId="540741E1" w14:textId="77777777" w:rsidR="001027D1" w:rsidRDefault="00DC6ABB">
      <w:pPr>
        <w:numPr>
          <w:ilvl w:val="0"/>
          <w:numId w:val="1"/>
        </w:numPr>
        <w:spacing w:after="148" w:line="259" w:lineRule="auto"/>
        <w:ind w:hanging="439"/>
      </w:pPr>
      <w:r>
        <w:rPr>
          <w:b/>
          <w:sz w:val="22"/>
        </w:rPr>
        <w:t>Scope</w:t>
      </w:r>
      <w:r>
        <w:rPr>
          <w:rFonts w:ascii="Calibri" w:eastAsia="Calibri" w:hAnsi="Calibri" w:cs="Calibri"/>
          <w:sz w:val="22"/>
        </w:rPr>
        <w:t xml:space="preserve">........................................................................................................................................... 6 </w:t>
      </w:r>
    </w:p>
    <w:p w14:paraId="357730E7" w14:textId="77777777" w:rsidR="001027D1" w:rsidRDefault="00DC6ABB">
      <w:pPr>
        <w:numPr>
          <w:ilvl w:val="0"/>
          <w:numId w:val="1"/>
        </w:numPr>
        <w:spacing w:after="148" w:line="259" w:lineRule="auto"/>
        <w:ind w:hanging="439"/>
      </w:pPr>
      <w:r>
        <w:rPr>
          <w:b/>
          <w:sz w:val="22"/>
        </w:rPr>
        <w:t>Legislation</w:t>
      </w:r>
      <w:r>
        <w:rPr>
          <w:rFonts w:ascii="Calibri" w:eastAsia="Calibri" w:hAnsi="Calibri" w:cs="Calibri"/>
          <w:sz w:val="22"/>
        </w:rPr>
        <w:t xml:space="preserve"> ................................................................................................................................. 6 </w:t>
      </w:r>
    </w:p>
    <w:p w14:paraId="389BD16E" w14:textId="77777777" w:rsidR="001027D1" w:rsidRDefault="00DC6ABB">
      <w:pPr>
        <w:numPr>
          <w:ilvl w:val="0"/>
          <w:numId w:val="1"/>
        </w:numPr>
        <w:spacing w:after="148" w:line="259" w:lineRule="auto"/>
        <w:ind w:hanging="439"/>
      </w:pPr>
      <w:r>
        <w:rPr>
          <w:b/>
          <w:sz w:val="22"/>
        </w:rPr>
        <w:t>Purpose</w:t>
      </w:r>
      <w:r>
        <w:rPr>
          <w:rFonts w:ascii="Calibri" w:eastAsia="Calibri" w:hAnsi="Calibri" w:cs="Calibri"/>
          <w:sz w:val="22"/>
        </w:rPr>
        <w:t xml:space="preserve">....................................................................................................................................... 7 </w:t>
      </w:r>
    </w:p>
    <w:p w14:paraId="4CBE35B0" w14:textId="77777777" w:rsidR="001027D1" w:rsidRDefault="00DC6ABB">
      <w:pPr>
        <w:spacing w:after="148" w:line="259" w:lineRule="auto"/>
        <w:ind w:left="994"/>
      </w:pPr>
      <w:r>
        <w:rPr>
          <w:sz w:val="22"/>
        </w:rPr>
        <w:t>Background</w:t>
      </w:r>
      <w:r>
        <w:rPr>
          <w:rFonts w:ascii="Calibri" w:eastAsia="Calibri" w:hAnsi="Calibri" w:cs="Calibri"/>
          <w:sz w:val="22"/>
        </w:rPr>
        <w:t xml:space="preserve"> ..................................................................................................................................... 7 </w:t>
      </w:r>
    </w:p>
    <w:p w14:paraId="381E7AC7" w14:textId="77777777" w:rsidR="001027D1" w:rsidRDefault="00DC6ABB">
      <w:pPr>
        <w:spacing w:after="148" w:line="259" w:lineRule="auto"/>
        <w:ind w:left="994"/>
      </w:pPr>
      <w:r>
        <w:rPr>
          <w:sz w:val="22"/>
        </w:rPr>
        <w:t>Purpose</w:t>
      </w:r>
      <w:r>
        <w:rPr>
          <w:rFonts w:ascii="Calibri" w:eastAsia="Calibri" w:hAnsi="Calibri" w:cs="Calibri"/>
          <w:sz w:val="22"/>
        </w:rPr>
        <w:t xml:space="preserve"> ............................................................................................................................................ 7 </w:t>
      </w:r>
    </w:p>
    <w:p w14:paraId="0458F5F8" w14:textId="77777777" w:rsidR="001027D1" w:rsidRDefault="00DC6ABB">
      <w:pPr>
        <w:numPr>
          <w:ilvl w:val="0"/>
          <w:numId w:val="1"/>
        </w:numPr>
        <w:spacing w:after="120" w:line="259" w:lineRule="auto"/>
        <w:ind w:hanging="439"/>
      </w:pPr>
      <w:r>
        <w:rPr>
          <w:b/>
          <w:sz w:val="22"/>
        </w:rPr>
        <w:t>Guidance</w:t>
      </w:r>
      <w:r>
        <w:rPr>
          <w:rFonts w:ascii="Calibri" w:eastAsia="Calibri" w:hAnsi="Calibri" w:cs="Calibri"/>
          <w:sz w:val="22"/>
        </w:rPr>
        <w:t xml:space="preserve"> .................................................................................................................................... 7 </w:t>
      </w:r>
    </w:p>
    <w:p w14:paraId="63E0DE1E" w14:textId="77777777" w:rsidR="001027D1" w:rsidRDefault="00DC6ABB">
      <w:pPr>
        <w:spacing w:after="158" w:line="259" w:lineRule="auto"/>
        <w:ind w:left="994"/>
      </w:pPr>
      <w:r>
        <w:rPr>
          <w:sz w:val="22"/>
        </w:rPr>
        <w:t>Operational Guidance on the Issue and Use of Community Equipment in Care Homes</w:t>
      </w:r>
      <w:r>
        <w:rPr>
          <w:rFonts w:ascii="Calibri" w:eastAsia="Calibri" w:hAnsi="Calibri" w:cs="Calibri"/>
          <w:sz w:val="22"/>
        </w:rPr>
        <w:t xml:space="preserve"> ... 7 </w:t>
      </w:r>
    </w:p>
    <w:p w14:paraId="44B6197D" w14:textId="77777777" w:rsidR="001027D1" w:rsidRDefault="00DC6ABB">
      <w:pPr>
        <w:numPr>
          <w:ilvl w:val="0"/>
          <w:numId w:val="1"/>
        </w:numPr>
        <w:spacing w:after="148" w:line="259" w:lineRule="auto"/>
        <w:ind w:hanging="439"/>
      </w:pPr>
      <w:r>
        <w:rPr>
          <w:b/>
          <w:sz w:val="22"/>
        </w:rPr>
        <w:t>Definitions</w:t>
      </w:r>
      <w:r>
        <w:rPr>
          <w:rFonts w:ascii="Calibri" w:eastAsia="Calibri" w:hAnsi="Calibri" w:cs="Calibri"/>
          <w:sz w:val="22"/>
        </w:rPr>
        <w:t xml:space="preserve"> .................................................................................................................................. 9 </w:t>
      </w:r>
    </w:p>
    <w:p w14:paraId="18FC9C2A" w14:textId="77777777" w:rsidR="001027D1" w:rsidRDefault="00DC6ABB">
      <w:pPr>
        <w:spacing w:after="148" w:line="259" w:lineRule="auto"/>
        <w:ind w:left="994"/>
      </w:pPr>
      <w:r>
        <w:rPr>
          <w:sz w:val="22"/>
        </w:rPr>
        <w:t>Assessment</w:t>
      </w:r>
      <w:r>
        <w:rPr>
          <w:rFonts w:ascii="Calibri" w:eastAsia="Calibri" w:hAnsi="Calibri" w:cs="Calibri"/>
          <w:sz w:val="22"/>
        </w:rPr>
        <w:t xml:space="preserve"> ..................................................................................................................................... 9 </w:t>
      </w:r>
    </w:p>
    <w:p w14:paraId="2DFFC33D" w14:textId="77777777" w:rsidR="001027D1" w:rsidRDefault="00DC6ABB">
      <w:pPr>
        <w:spacing w:after="148" w:line="259" w:lineRule="auto"/>
        <w:ind w:left="994"/>
      </w:pPr>
      <w:r>
        <w:rPr>
          <w:sz w:val="22"/>
        </w:rPr>
        <w:t>Berkshire Community Equipment Service (BCES)</w:t>
      </w:r>
      <w:r>
        <w:rPr>
          <w:rFonts w:ascii="Calibri" w:eastAsia="Calibri" w:hAnsi="Calibri" w:cs="Calibri"/>
          <w:sz w:val="22"/>
        </w:rPr>
        <w:t xml:space="preserve"> ................................................................... 9 </w:t>
      </w:r>
    </w:p>
    <w:p w14:paraId="47F1B5AE" w14:textId="77777777" w:rsidR="001027D1" w:rsidRDefault="00DC6ABB">
      <w:pPr>
        <w:spacing w:after="148" w:line="259" w:lineRule="auto"/>
        <w:ind w:left="994"/>
      </w:pPr>
      <w:r>
        <w:rPr>
          <w:sz w:val="22"/>
        </w:rPr>
        <w:t>BCES Prescriber</w:t>
      </w:r>
      <w:r>
        <w:rPr>
          <w:rFonts w:ascii="Calibri" w:eastAsia="Calibri" w:hAnsi="Calibri" w:cs="Calibri"/>
          <w:sz w:val="22"/>
        </w:rPr>
        <w:t xml:space="preserve"> ............................................................................................................................ 9 </w:t>
      </w:r>
    </w:p>
    <w:p w14:paraId="1ED3A8BB" w14:textId="77777777" w:rsidR="001027D1" w:rsidRDefault="00DC6ABB">
      <w:pPr>
        <w:spacing w:after="148" w:line="259" w:lineRule="auto"/>
        <w:ind w:left="994"/>
      </w:pPr>
      <w:r>
        <w:rPr>
          <w:sz w:val="22"/>
        </w:rPr>
        <w:t>Bespoke equipment / non-standard equipment</w:t>
      </w:r>
      <w:r>
        <w:rPr>
          <w:rFonts w:ascii="Calibri" w:eastAsia="Calibri" w:hAnsi="Calibri" w:cs="Calibri"/>
          <w:sz w:val="22"/>
        </w:rPr>
        <w:t xml:space="preserve"> ......................................................................... 9 </w:t>
      </w:r>
    </w:p>
    <w:p w14:paraId="38FCE394" w14:textId="77777777" w:rsidR="001027D1" w:rsidRDefault="00DC6ABB">
      <w:pPr>
        <w:spacing w:after="0" w:line="392" w:lineRule="auto"/>
        <w:ind w:left="994"/>
      </w:pPr>
      <w:r>
        <w:rPr>
          <w:sz w:val="22"/>
        </w:rPr>
        <w:lastRenderedPageBreak/>
        <w:t>Care Home</w:t>
      </w:r>
      <w:r>
        <w:rPr>
          <w:rFonts w:ascii="Calibri" w:eastAsia="Calibri" w:hAnsi="Calibri" w:cs="Calibri"/>
          <w:sz w:val="22"/>
        </w:rPr>
        <w:t xml:space="preserve"> .................................................................................................................................... 10 </w:t>
      </w:r>
      <w:r>
        <w:rPr>
          <w:sz w:val="22"/>
        </w:rPr>
        <w:t>CHC NHS</w:t>
      </w:r>
      <w:r>
        <w:rPr>
          <w:rFonts w:ascii="Calibri" w:eastAsia="Calibri" w:hAnsi="Calibri" w:cs="Calibri"/>
          <w:sz w:val="22"/>
        </w:rPr>
        <w:t xml:space="preserve"> ...................................................................................................................................... 10 </w:t>
      </w:r>
    </w:p>
    <w:p w14:paraId="58B36FD8" w14:textId="77777777" w:rsidR="001027D1" w:rsidRDefault="00DC6ABB">
      <w:pPr>
        <w:spacing w:after="148" w:line="259" w:lineRule="auto"/>
        <w:ind w:left="994"/>
      </w:pPr>
      <w:r>
        <w:rPr>
          <w:sz w:val="22"/>
        </w:rPr>
        <w:t>Community equipment</w:t>
      </w:r>
      <w:r>
        <w:rPr>
          <w:rFonts w:ascii="Calibri" w:eastAsia="Calibri" w:hAnsi="Calibri" w:cs="Calibri"/>
          <w:sz w:val="22"/>
        </w:rPr>
        <w:t xml:space="preserve"> ................................................................................................................. 10 </w:t>
      </w:r>
    </w:p>
    <w:p w14:paraId="76D68B74" w14:textId="77777777" w:rsidR="001027D1" w:rsidRDefault="00DC6ABB">
      <w:pPr>
        <w:spacing w:after="148" w:line="259" w:lineRule="auto"/>
        <w:ind w:left="994"/>
      </w:pPr>
      <w:r>
        <w:rPr>
          <w:sz w:val="22"/>
        </w:rPr>
        <w:t>CQC</w:t>
      </w:r>
      <w:r>
        <w:rPr>
          <w:rFonts w:ascii="Calibri" w:eastAsia="Calibri" w:hAnsi="Calibri" w:cs="Calibri"/>
          <w:sz w:val="22"/>
        </w:rPr>
        <w:t xml:space="preserve"> ................................................................................................................................................ 11 </w:t>
      </w:r>
    </w:p>
    <w:p w14:paraId="1FB0E71D" w14:textId="77777777" w:rsidR="001027D1" w:rsidRDefault="00DC6ABB">
      <w:pPr>
        <w:spacing w:after="148" w:line="259" w:lineRule="auto"/>
        <w:ind w:left="994"/>
      </w:pPr>
      <w:r>
        <w:rPr>
          <w:sz w:val="22"/>
        </w:rPr>
        <w:t>Loan Equipment</w:t>
      </w:r>
      <w:r>
        <w:rPr>
          <w:rFonts w:ascii="Calibri" w:eastAsia="Calibri" w:hAnsi="Calibri" w:cs="Calibri"/>
          <w:sz w:val="22"/>
        </w:rPr>
        <w:t xml:space="preserve"> ........................................................................................................................... 11 </w:t>
      </w:r>
    </w:p>
    <w:p w14:paraId="609F14AE" w14:textId="77777777" w:rsidR="001027D1" w:rsidRDefault="00DC6ABB">
      <w:pPr>
        <w:spacing w:after="148" w:line="259" w:lineRule="auto"/>
        <w:ind w:left="994"/>
      </w:pPr>
      <w:r>
        <w:rPr>
          <w:sz w:val="22"/>
        </w:rPr>
        <w:t>MHRA</w:t>
      </w:r>
      <w:r>
        <w:rPr>
          <w:rFonts w:ascii="Calibri" w:eastAsia="Calibri" w:hAnsi="Calibri" w:cs="Calibri"/>
          <w:sz w:val="22"/>
        </w:rPr>
        <w:t xml:space="preserve"> ............................................................................................................................................. 11 </w:t>
      </w:r>
    </w:p>
    <w:p w14:paraId="51E94C8C" w14:textId="77777777" w:rsidR="001027D1" w:rsidRDefault="00DC6ABB">
      <w:pPr>
        <w:spacing w:after="148" w:line="259" w:lineRule="auto"/>
        <w:ind w:left="994"/>
      </w:pPr>
      <w:r>
        <w:rPr>
          <w:sz w:val="22"/>
        </w:rPr>
        <w:t>Non- Standard Equipment</w:t>
      </w:r>
      <w:r>
        <w:rPr>
          <w:rFonts w:ascii="Calibri" w:eastAsia="Calibri" w:hAnsi="Calibri" w:cs="Calibri"/>
          <w:sz w:val="22"/>
        </w:rPr>
        <w:t xml:space="preserve"> .......................................................................................................... 11 </w:t>
      </w:r>
    </w:p>
    <w:p w14:paraId="7E2A81EE" w14:textId="77777777" w:rsidR="001027D1" w:rsidRDefault="00DC6ABB">
      <w:pPr>
        <w:spacing w:after="148" w:line="259" w:lineRule="auto"/>
        <w:ind w:left="994"/>
      </w:pPr>
      <w:r>
        <w:rPr>
          <w:sz w:val="22"/>
        </w:rPr>
        <w:t>Specials</w:t>
      </w:r>
      <w:r>
        <w:rPr>
          <w:rFonts w:ascii="Calibri" w:eastAsia="Calibri" w:hAnsi="Calibri" w:cs="Calibri"/>
          <w:sz w:val="22"/>
        </w:rPr>
        <w:t xml:space="preserve"> ......................................................................................................................................... 11 </w:t>
      </w:r>
    </w:p>
    <w:p w14:paraId="3FC776F4" w14:textId="77777777" w:rsidR="001027D1" w:rsidRDefault="00DC6ABB">
      <w:pPr>
        <w:spacing w:after="148" w:line="259" w:lineRule="auto"/>
        <w:ind w:left="994"/>
      </w:pPr>
      <w:r>
        <w:rPr>
          <w:sz w:val="22"/>
        </w:rPr>
        <w:t>Standard Equipment</w:t>
      </w:r>
      <w:r>
        <w:rPr>
          <w:rFonts w:ascii="Calibri" w:eastAsia="Calibri" w:hAnsi="Calibri" w:cs="Calibri"/>
          <w:sz w:val="22"/>
        </w:rPr>
        <w:t xml:space="preserve"> .................................................................................................................... 11 </w:t>
      </w:r>
    </w:p>
    <w:p w14:paraId="622B5344" w14:textId="77777777" w:rsidR="001027D1" w:rsidRDefault="00DC6ABB">
      <w:pPr>
        <w:numPr>
          <w:ilvl w:val="0"/>
          <w:numId w:val="2"/>
        </w:numPr>
        <w:spacing w:after="127" w:line="259" w:lineRule="auto"/>
        <w:ind w:hanging="660"/>
      </w:pPr>
      <w:r>
        <w:rPr>
          <w:b/>
          <w:sz w:val="22"/>
        </w:rPr>
        <w:t>Roles and Responsibilities</w:t>
      </w:r>
      <w:r>
        <w:rPr>
          <w:rFonts w:ascii="Calibri" w:eastAsia="Calibri" w:hAnsi="Calibri" w:cs="Calibri"/>
          <w:sz w:val="22"/>
        </w:rPr>
        <w:t xml:space="preserve"> .................................................................................................. 11 </w:t>
      </w:r>
    </w:p>
    <w:p w14:paraId="332655BC" w14:textId="77777777" w:rsidR="001027D1" w:rsidRDefault="00DC6ABB">
      <w:pPr>
        <w:spacing w:after="131" w:line="259" w:lineRule="auto"/>
        <w:ind w:left="994"/>
      </w:pPr>
      <w:r>
        <w:rPr>
          <w:sz w:val="22"/>
        </w:rPr>
        <w:t>8.1 Overarching Duties of Care Homes for Community Equipment Provision</w:t>
      </w:r>
      <w:r>
        <w:rPr>
          <w:rFonts w:ascii="Calibri" w:eastAsia="Calibri" w:hAnsi="Calibri" w:cs="Calibri"/>
          <w:sz w:val="22"/>
        </w:rPr>
        <w:t xml:space="preserve"> ................... 11 </w:t>
      </w:r>
    </w:p>
    <w:p w14:paraId="60B3D4B4" w14:textId="77777777" w:rsidR="001027D1" w:rsidRDefault="00DC6ABB">
      <w:pPr>
        <w:spacing w:after="131" w:line="259" w:lineRule="auto"/>
        <w:ind w:left="994"/>
      </w:pPr>
      <w:r>
        <w:rPr>
          <w:sz w:val="22"/>
        </w:rPr>
        <w:t>8.2. Equipment that Care Homes are Expected to Provide i.e. As ‘Standard’ Equipment</w:t>
      </w:r>
      <w:r>
        <w:rPr>
          <w:rFonts w:ascii="Calibri" w:eastAsia="Calibri" w:hAnsi="Calibri" w:cs="Calibri"/>
          <w:sz w:val="22"/>
        </w:rPr>
        <w:t xml:space="preserve"> 12 </w:t>
      </w:r>
    </w:p>
    <w:p w14:paraId="6DF3DB33" w14:textId="77777777" w:rsidR="001027D1" w:rsidRDefault="00DC6ABB">
      <w:pPr>
        <w:numPr>
          <w:ilvl w:val="1"/>
          <w:numId w:val="3"/>
        </w:numPr>
        <w:spacing w:after="19" w:line="259" w:lineRule="auto"/>
        <w:ind w:hanging="369"/>
      </w:pPr>
      <w:r>
        <w:rPr>
          <w:sz w:val="22"/>
        </w:rPr>
        <w:t>Equipment that Care Homes are not expected to provide - 'Non-standard' Equipment</w:t>
      </w:r>
    </w:p>
    <w:p w14:paraId="3F2D1D40" w14:textId="77777777" w:rsidR="001027D1" w:rsidRDefault="00DC6ABB">
      <w:pPr>
        <w:spacing w:after="148" w:line="259" w:lineRule="auto"/>
        <w:ind w:left="994"/>
      </w:pPr>
      <w:r>
        <w:rPr>
          <w:rFonts w:ascii="Calibri" w:eastAsia="Calibri" w:hAnsi="Calibri" w:cs="Calibri"/>
          <w:sz w:val="22"/>
        </w:rPr>
        <w:t xml:space="preserve"> ........................................................................................................................................................ 13 </w:t>
      </w:r>
    </w:p>
    <w:p w14:paraId="40C8057A" w14:textId="77777777" w:rsidR="001027D1" w:rsidRDefault="00DC6ABB">
      <w:pPr>
        <w:numPr>
          <w:ilvl w:val="1"/>
          <w:numId w:val="3"/>
        </w:numPr>
        <w:spacing w:after="148" w:line="259" w:lineRule="auto"/>
        <w:ind w:hanging="369"/>
      </w:pPr>
      <w:r>
        <w:rPr>
          <w:sz w:val="22"/>
        </w:rPr>
        <w:t>Care Homes - Seating</w:t>
      </w:r>
      <w:r>
        <w:rPr>
          <w:rFonts w:ascii="Calibri" w:eastAsia="Calibri" w:hAnsi="Calibri" w:cs="Calibri"/>
          <w:sz w:val="22"/>
        </w:rPr>
        <w:t xml:space="preserve"> .......................................................................................................... 14 </w:t>
      </w:r>
    </w:p>
    <w:p w14:paraId="5487025E" w14:textId="77777777" w:rsidR="001027D1" w:rsidRDefault="00DC6ABB">
      <w:pPr>
        <w:numPr>
          <w:ilvl w:val="1"/>
          <w:numId w:val="3"/>
        </w:numPr>
        <w:spacing w:after="131" w:line="259" w:lineRule="auto"/>
        <w:ind w:hanging="369"/>
      </w:pPr>
      <w:r>
        <w:rPr>
          <w:sz w:val="22"/>
        </w:rPr>
        <w:t>Care Homes - Pressure Prevention/Relieving Equipment</w:t>
      </w:r>
      <w:r>
        <w:rPr>
          <w:rFonts w:ascii="Calibri" w:eastAsia="Calibri" w:hAnsi="Calibri" w:cs="Calibri"/>
          <w:sz w:val="22"/>
        </w:rPr>
        <w:t xml:space="preserve"> .............................................. 14 </w:t>
      </w:r>
    </w:p>
    <w:p w14:paraId="5A72C350" w14:textId="77777777" w:rsidR="001027D1" w:rsidRDefault="00DC6ABB">
      <w:pPr>
        <w:numPr>
          <w:ilvl w:val="1"/>
          <w:numId w:val="3"/>
        </w:numPr>
        <w:spacing w:after="148" w:line="259" w:lineRule="auto"/>
        <w:ind w:hanging="369"/>
      </w:pPr>
      <w:r>
        <w:rPr>
          <w:sz w:val="22"/>
        </w:rPr>
        <w:t>Care Homes - Wheelchairs</w:t>
      </w:r>
      <w:r>
        <w:rPr>
          <w:rFonts w:ascii="Calibri" w:eastAsia="Calibri" w:hAnsi="Calibri" w:cs="Calibri"/>
          <w:sz w:val="22"/>
        </w:rPr>
        <w:t xml:space="preserve"> .................................................................................................. 15 </w:t>
      </w:r>
    </w:p>
    <w:p w14:paraId="7FBBB4DE" w14:textId="77777777" w:rsidR="001027D1" w:rsidRDefault="00DC6ABB">
      <w:pPr>
        <w:numPr>
          <w:ilvl w:val="0"/>
          <w:numId w:val="2"/>
        </w:numPr>
        <w:spacing w:after="148" w:line="259" w:lineRule="auto"/>
        <w:ind w:hanging="660"/>
      </w:pPr>
      <w:r>
        <w:rPr>
          <w:b/>
          <w:sz w:val="22"/>
        </w:rPr>
        <w:t>Associated Policies / Procedures</w:t>
      </w:r>
      <w:r>
        <w:rPr>
          <w:rFonts w:ascii="Calibri" w:eastAsia="Calibri" w:hAnsi="Calibri" w:cs="Calibri"/>
          <w:sz w:val="22"/>
        </w:rPr>
        <w:t xml:space="preserve"> ...................................................................................... 15 </w:t>
      </w:r>
    </w:p>
    <w:p w14:paraId="5F169C90" w14:textId="77777777" w:rsidR="001027D1" w:rsidRDefault="00DC6ABB">
      <w:pPr>
        <w:numPr>
          <w:ilvl w:val="0"/>
          <w:numId w:val="2"/>
        </w:numPr>
        <w:spacing w:after="148" w:line="259" w:lineRule="auto"/>
        <w:ind w:hanging="660"/>
      </w:pPr>
      <w:r>
        <w:rPr>
          <w:b/>
          <w:sz w:val="22"/>
        </w:rPr>
        <w:t>References</w:t>
      </w:r>
      <w:r>
        <w:rPr>
          <w:rFonts w:ascii="Calibri" w:eastAsia="Calibri" w:hAnsi="Calibri" w:cs="Calibri"/>
          <w:sz w:val="22"/>
        </w:rPr>
        <w:t xml:space="preserve"> ............................................................................................................................... 15 </w:t>
      </w:r>
    </w:p>
    <w:p w14:paraId="01811A28" w14:textId="77777777" w:rsidR="001027D1" w:rsidRDefault="00DC6ABB">
      <w:pPr>
        <w:numPr>
          <w:ilvl w:val="0"/>
          <w:numId w:val="2"/>
        </w:numPr>
        <w:spacing w:after="148" w:line="259" w:lineRule="auto"/>
        <w:ind w:hanging="660"/>
      </w:pPr>
      <w:r>
        <w:rPr>
          <w:b/>
          <w:sz w:val="22"/>
        </w:rPr>
        <w:t>Training Statement</w:t>
      </w:r>
      <w:r>
        <w:rPr>
          <w:rFonts w:ascii="Calibri" w:eastAsia="Calibri" w:hAnsi="Calibri" w:cs="Calibri"/>
          <w:sz w:val="22"/>
        </w:rPr>
        <w:t xml:space="preserve"> ............................................................................................................ 16 </w:t>
      </w:r>
    </w:p>
    <w:p w14:paraId="50D51BD7" w14:textId="77777777" w:rsidR="001027D1" w:rsidRDefault="00DC6ABB">
      <w:pPr>
        <w:numPr>
          <w:ilvl w:val="0"/>
          <w:numId w:val="2"/>
        </w:numPr>
        <w:spacing w:after="123" w:line="259" w:lineRule="auto"/>
        <w:ind w:hanging="660"/>
      </w:pPr>
      <w:r>
        <w:rPr>
          <w:b/>
          <w:sz w:val="22"/>
        </w:rPr>
        <w:lastRenderedPageBreak/>
        <w:t>Contact Details</w:t>
      </w:r>
      <w:r>
        <w:rPr>
          <w:rFonts w:ascii="Calibri" w:eastAsia="Calibri" w:hAnsi="Calibri" w:cs="Calibri"/>
          <w:sz w:val="22"/>
        </w:rPr>
        <w:t xml:space="preserve"> ................................................................................................ 16 </w:t>
      </w:r>
    </w:p>
    <w:p w14:paraId="1A99E080" w14:textId="77777777" w:rsidR="001027D1" w:rsidRDefault="00DC6ABB">
      <w:pPr>
        <w:spacing w:after="117" w:line="259" w:lineRule="auto"/>
        <w:ind w:left="0" w:right="11" w:firstLine="0"/>
        <w:jc w:val="right"/>
      </w:pPr>
      <w:r>
        <w:rPr>
          <w:rFonts w:ascii="Calibri" w:eastAsia="Calibri" w:hAnsi="Calibri" w:cs="Calibri"/>
          <w:sz w:val="22"/>
        </w:rPr>
        <w:t xml:space="preserve">Appendix 1: Equipment Responsibility Matrix for Care Services:................................................... 17 </w:t>
      </w:r>
    </w:p>
    <w:p w14:paraId="1C4641D4" w14:textId="77777777" w:rsidR="001027D1" w:rsidRDefault="00DC6ABB">
      <w:pPr>
        <w:spacing w:after="0" w:line="259" w:lineRule="auto"/>
        <w:ind w:left="778" w:firstLine="0"/>
      </w:pPr>
      <w:r>
        <w:rPr>
          <w:sz w:val="22"/>
        </w:rPr>
        <w:t xml:space="preserve"> </w:t>
      </w:r>
      <w:r>
        <w:br w:type="page"/>
      </w:r>
    </w:p>
    <w:p w14:paraId="4E5825C0" w14:textId="77777777" w:rsidR="001027D1" w:rsidRDefault="00DC6ABB">
      <w:pPr>
        <w:pStyle w:val="Heading1"/>
        <w:spacing w:after="175"/>
      </w:pPr>
      <w:r>
        <w:lastRenderedPageBreak/>
        <w:t xml:space="preserve">Introduction </w:t>
      </w:r>
    </w:p>
    <w:p w14:paraId="26AD1862" w14:textId="77777777" w:rsidR="001027D1" w:rsidRDefault="00DC6ABB">
      <w:pPr>
        <w:spacing w:after="206"/>
        <w:ind w:left="1493" w:right="9"/>
      </w:pPr>
      <w:r>
        <w:t xml:space="preserve">Care homes are generally responsible for providing standard equipment to help residents increase or maintain functional independence. They must also assess and ensure the safety and wellbeing of residents and staff. </w:t>
      </w:r>
    </w:p>
    <w:p w14:paraId="598D3514" w14:textId="77777777" w:rsidR="001027D1" w:rsidRDefault="00DC6ABB">
      <w:pPr>
        <w:spacing w:after="232"/>
        <w:ind w:left="1493" w:right="9"/>
      </w:pPr>
      <w:r>
        <w:t xml:space="preserve">Care homes must ensure they can meet a resident's needs before admitting them to the care home. They must ensure that residents have access to the equipment they need and that it is: </w:t>
      </w:r>
    </w:p>
    <w:p w14:paraId="193A1310" w14:textId="77777777" w:rsidR="001027D1" w:rsidRDefault="00DC6ABB">
      <w:pPr>
        <w:numPr>
          <w:ilvl w:val="0"/>
          <w:numId w:val="4"/>
        </w:numPr>
        <w:ind w:right="9" w:hanging="360"/>
      </w:pPr>
      <w:r>
        <w:t xml:space="preserve">safe </w:t>
      </w:r>
    </w:p>
    <w:p w14:paraId="63FA1BA3" w14:textId="77777777" w:rsidR="001027D1" w:rsidRDefault="00DC6ABB">
      <w:pPr>
        <w:numPr>
          <w:ilvl w:val="0"/>
          <w:numId w:val="4"/>
        </w:numPr>
        <w:ind w:right="9" w:hanging="360"/>
      </w:pPr>
      <w:r>
        <w:t xml:space="preserve">available </w:t>
      </w:r>
    </w:p>
    <w:p w14:paraId="0D03195B" w14:textId="77777777" w:rsidR="001027D1" w:rsidRDefault="00DC6ABB">
      <w:pPr>
        <w:numPr>
          <w:ilvl w:val="0"/>
          <w:numId w:val="4"/>
        </w:numPr>
        <w:ind w:right="9" w:hanging="360"/>
      </w:pPr>
      <w:r>
        <w:t xml:space="preserve">comfortable </w:t>
      </w:r>
    </w:p>
    <w:p w14:paraId="4AF06311" w14:textId="77777777" w:rsidR="001027D1" w:rsidRDefault="00DC6ABB">
      <w:pPr>
        <w:numPr>
          <w:ilvl w:val="0"/>
          <w:numId w:val="4"/>
        </w:numPr>
        <w:ind w:right="9" w:hanging="360"/>
      </w:pPr>
      <w:r>
        <w:t xml:space="preserve">suitable for people's needs </w:t>
      </w:r>
    </w:p>
    <w:p w14:paraId="0315670F" w14:textId="77777777" w:rsidR="001027D1" w:rsidRDefault="00DC6ABB">
      <w:pPr>
        <w:numPr>
          <w:ilvl w:val="0"/>
          <w:numId w:val="4"/>
        </w:numPr>
        <w:spacing w:after="162"/>
        <w:ind w:right="9" w:hanging="360"/>
      </w:pPr>
      <w:r>
        <w:t xml:space="preserve">properly maintained. </w:t>
      </w:r>
    </w:p>
    <w:p w14:paraId="671F62CB" w14:textId="77777777" w:rsidR="001027D1" w:rsidRDefault="00DC6ABB">
      <w:pPr>
        <w:spacing w:after="207"/>
        <w:ind w:left="1493" w:right="9"/>
      </w:pPr>
      <w:r>
        <w:t xml:space="preserve">Residents in any care home should have their basic equipment/furniture provided and funded by the care home. </w:t>
      </w:r>
    </w:p>
    <w:p w14:paraId="3A1DF65E" w14:textId="77777777" w:rsidR="001027D1" w:rsidRDefault="00DC6ABB">
      <w:pPr>
        <w:spacing w:after="204"/>
        <w:ind w:left="1493" w:right="9"/>
      </w:pPr>
      <w:r>
        <w:t xml:space="preserve">This policy identifies principles which underpin decision-making when planning the provision of, or providing, equipment for care home residents. First and foremost, these principles place the person at the heart of the planning, decision-making and equipment provision. </w:t>
      </w:r>
    </w:p>
    <w:p w14:paraId="2A813EDB" w14:textId="77777777" w:rsidR="001027D1" w:rsidRDefault="00DC6ABB">
      <w:pPr>
        <w:spacing w:after="280"/>
        <w:ind w:left="1493" w:right="9"/>
      </w:pPr>
      <w:r>
        <w:t xml:space="preserve">This policy should be read in conjunction with The Equipment in the Community Policy (STAT011) </w:t>
      </w:r>
    </w:p>
    <w:p w14:paraId="3B550EB5" w14:textId="77777777" w:rsidR="001027D1" w:rsidRDefault="00DC6ABB">
      <w:pPr>
        <w:pStyle w:val="Heading2"/>
        <w:ind w:left="1133"/>
      </w:pPr>
      <w:r>
        <w:t xml:space="preserve">1. Policy Statement </w:t>
      </w:r>
    </w:p>
    <w:p w14:paraId="4922039B" w14:textId="77777777" w:rsidR="001027D1" w:rsidRDefault="00DC6ABB">
      <w:pPr>
        <w:ind w:left="1493" w:right="9"/>
      </w:pPr>
      <w:r>
        <w:t xml:space="preserve">Care homes are expected to provide standard equipment for their normal population of residents, at their cost, at the start of the placement and throughout the placement. Non-standard (also known as bespoke equipment) equipment would not be provided by the care home and would be loaned from BCES when prescribed. Definitions of standard and nonstandard equipment are detailed in section 7. Local guidance regarding who is responsible for the provision of each type of equipment is detailed under section 6. The care home has a responsibility to continue to assess and report the need for a review of the equipment needs of its residents. </w:t>
      </w:r>
    </w:p>
    <w:p w14:paraId="38F12095" w14:textId="77777777" w:rsidR="001027D1" w:rsidRDefault="00DC6ABB">
      <w:pPr>
        <w:spacing w:after="19" w:line="259" w:lineRule="auto"/>
        <w:ind w:left="1498" w:firstLine="0"/>
      </w:pPr>
      <w:r>
        <w:t xml:space="preserve"> </w:t>
      </w:r>
    </w:p>
    <w:p w14:paraId="157BD4B7" w14:textId="77777777" w:rsidR="001027D1" w:rsidRDefault="00DC6ABB">
      <w:pPr>
        <w:ind w:left="1493" w:right="9"/>
      </w:pPr>
      <w:r>
        <w:t xml:space="preserve">Where the equipment has been provided through the BCES store it is the responsibility of the prescriber to demonstrate or arrange for the demonstration of the equipment to the user and a nominated person within the care home and provide advice about any maintenance required.  </w:t>
      </w:r>
    </w:p>
    <w:p w14:paraId="4A9C2920" w14:textId="77777777" w:rsidR="001027D1" w:rsidRDefault="00DC6ABB">
      <w:pPr>
        <w:spacing w:after="21" w:line="259" w:lineRule="auto"/>
        <w:ind w:left="1498" w:firstLine="0"/>
      </w:pPr>
      <w:r>
        <w:t xml:space="preserve"> </w:t>
      </w:r>
    </w:p>
    <w:p w14:paraId="63E296C0" w14:textId="77777777" w:rsidR="001027D1" w:rsidRDefault="00DC6ABB">
      <w:pPr>
        <w:ind w:left="1493" w:right="9"/>
      </w:pPr>
      <w:r>
        <w:t xml:space="preserve">Equipment provided through BCES will be prescribed for use by designated residents only. When the resident no longer requires the equipment, the </w:t>
      </w:r>
      <w:r>
        <w:lastRenderedPageBreak/>
        <w:t xml:space="preserve">home should arrange for its collection by the BCES. Equipment should not be redirected for use by other residents under any circumstances. </w:t>
      </w:r>
    </w:p>
    <w:p w14:paraId="06BE33B2" w14:textId="77777777" w:rsidR="001027D1" w:rsidRDefault="00DC6ABB">
      <w:pPr>
        <w:spacing w:after="19" w:line="259" w:lineRule="auto"/>
        <w:ind w:left="1498" w:firstLine="0"/>
      </w:pPr>
      <w:r>
        <w:t xml:space="preserve"> </w:t>
      </w:r>
    </w:p>
    <w:p w14:paraId="49D1F560" w14:textId="77777777" w:rsidR="001027D1" w:rsidRDefault="00DC6ABB">
      <w:pPr>
        <w:spacing w:after="281"/>
        <w:ind w:left="1493" w:right="9"/>
      </w:pPr>
      <w:r>
        <w:t xml:space="preserve">When the care home has privately purchased an item, it is their responsibility to arrange the appropriate training according to the relevant legislation/guidance. This should be available through the equipment supplier. </w:t>
      </w:r>
    </w:p>
    <w:p w14:paraId="16BF492E" w14:textId="77777777" w:rsidR="001027D1" w:rsidRDefault="00DC6ABB">
      <w:pPr>
        <w:pStyle w:val="Heading2"/>
        <w:ind w:left="1133"/>
      </w:pPr>
      <w:r>
        <w:t xml:space="preserve">2. Scope </w:t>
      </w:r>
    </w:p>
    <w:p w14:paraId="4367335E" w14:textId="77777777" w:rsidR="001027D1" w:rsidRDefault="00DC6ABB">
      <w:pPr>
        <w:spacing w:after="204"/>
        <w:ind w:left="1493" w:right="9"/>
      </w:pPr>
      <w:r>
        <w:t xml:space="preserve">This document is aimed at all staff who are involved in the assessment and the provision of equipment to individuals, with particular attention to individuals moving into a care home or who is an existing resident of a care home.  </w:t>
      </w:r>
    </w:p>
    <w:p w14:paraId="692A65D4" w14:textId="77777777" w:rsidR="001027D1" w:rsidRDefault="00DC6ABB">
      <w:pPr>
        <w:spacing w:after="283"/>
        <w:ind w:left="1493" w:right="9"/>
      </w:pPr>
      <w:r>
        <w:t xml:space="preserve">This document is intended to clarify responsibilities for equipment provision for service users, including clarification about equipment provision prior to/at the commencement of a care home placement, and as a result of changes in individual needs. </w:t>
      </w:r>
    </w:p>
    <w:p w14:paraId="1A915733" w14:textId="77777777" w:rsidR="001027D1" w:rsidRDefault="00DC6ABB">
      <w:pPr>
        <w:spacing w:line="267" w:lineRule="auto"/>
        <w:ind w:left="1133"/>
      </w:pPr>
      <w:r>
        <w:rPr>
          <w:b/>
          <w:sz w:val="28"/>
        </w:rPr>
        <w:t xml:space="preserve">3. Legislation </w:t>
      </w:r>
    </w:p>
    <w:p w14:paraId="54CB098E" w14:textId="77777777" w:rsidR="001027D1" w:rsidRDefault="00DC6ABB">
      <w:pPr>
        <w:pStyle w:val="Heading1"/>
        <w:ind w:left="1508"/>
      </w:pPr>
      <w:r>
        <w:t xml:space="preserve">General Legal Responsibilities of the Care Home re: Community Equipment Provision  </w:t>
      </w:r>
    </w:p>
    <w:p w14:paraId="0C3A781D" w14:textId="77777777" w:rsidR="001027D1" w:rsidRDefault="00DC6ABB">
      <w:pPr>
        <w:ind w:left="1493" w:right="9"/>
      </w:pPr>
      <w:r>
        <w:t xml:space="preserve">All equipment must meet requirements of: </w:t>
      </w:r>
    </w:p>
    <w:p w14:paraId="3A1E96C0" w14:textId="77777777" w:rsidR="001027D1" w:rsidRDefault="00DC6ABB">
      <w:pPr>
        <w:numPr>
          <w:ilvl w:val="0"/>
          <w:numId w:val="5"/>
        </w:numPr>
        <w:ind w:right="9" w:hanging="360"/>
      </w:pPr>
      <w:r>
        <w:t xml:space="preserve">Health &amp; Safety at Work Act (1974); </w:t>
      </w:r>
    </w:p>
    <w:p w14:paraId="428A0FA7" w14:textId="77777777" w:rsidR="001027D1" w:rsidRDefault="00DC6ABB">
      <w:pPr>
        <w:numPr>
          <w:ilvl w:val="0"/>
          <w:numId w:val="5"/>
        </w:numPr>
        <w:ind w:right="9" w:hanging="360"/>
      </w:pPr>
      <w:r>
        <w:t xml:space="preserve">The Lifting Operations and Lifting Equipment Regulations (1998) - LOLER; </w:t>
      </w:r>
    </w:p>
    <w:p w14:paraId="45875395" w14:textId="77777777" w:rsidR="001027D1" w:rsidRDefault="00DC6ABB">
      <w:pPr>
        <w:numPr>
          <w:ilvl w:val="0"/>
          <w:numId w:val="5"/>
        </w:numPr>
        <w:ind w:right="9" w:hanging="360"/>
      </w:pPr>
      <w:r>
        <w:t xml:space="preserve">The Provision and Use of Work Equipment Regulations (1998) - PUWER; • </w:t>
      </w:r>
      <w:r>
        <w:tab/>
        <w:t xml:space="preserve">The Manual Handling Operations Regulations (1992); • </w:t>
      </w:r>
      <w:r>
        <w:tab/>
        <w:t xml:space="preserve">Care Standards Act (2000). </w:t>
      </w:r>
    </w:p>
    <w:p w14:paraId="739E53C4" w14:textId="77777777" w:rsidR="001027D1" w:rsidRDefault="00DC6ABB">
      <w:pPr>
        <w:spacing w:after="220" w:line="259" w:lineRule="auto"/>
        <w:ind w:left="1498" w:firstLine="0"/>
      </w:pPr>
      <w:r>
        <w:t xml:space="preserve"> </w:t>
      </w:r>
    </w:p>
    <w:p w14:paraId="1C0081D6" w14:textId="77777777" w:rsidR="001027D1" w:rsidRDefault="00DC6ABB">
      <w:pPr>
        <w:spacing w:after="224"/>
        <w:ind w:left="788" w:right="9"/>
      </w:pPr>
      <w:r>
        <w:t xml:space="preserve">Further Reading:  </w:t>
      </w:r>
    </w:p>
    <w:p w14:paraId="5A81BD7E" w14:textId="77777777" w:rsidR="001027D1" w:rsidRDefault="00DC6ABB">
      <w:pPr>
        <w:numPr>
          <w:ilvl w:val="0"/>
          <w:numId w:val="5"/>
        </w:numPr>
        <w:ind w:right="9" w:hanging="360"/>
      </w:pPr>
      <w:r>
        <w:t xml:space="preserve">Care Act 2014 Care Homes and Equipment, Guiding Principles For Assessment and Provision.  </w:t>
      </w:r>
    </w:p>
    <w:p w14:paraId="3E4F60F1" w14:textId="77777777" w:rsidR="001027D1" w:rsidRDefault="00DC6ABB">
      <w:pPr>
        <w:numPr>
          <w:ilvl w:val="0"/>
          <w:numId w:val="5"/>
        </w:numPr>
        <w:ind w:right="9" w:hanging="360"/>
      </w:pPr>
      <w:r>
        <w:t xml:space="preserve">Royal College of Occupational Therapists 2019 Cooper J.  </w:t>
      </w:r>
    </w:p>
    <w:p w14:paraId="0646D30C" w14:textId="77777777" w:rsidR="001027D1" w:rsidRDefault="00DC6ABB">
      <w:pPr>
        <w:numPr>
          <w:ilvl w:val="0"/>
          <w:numId w:val="5"/>
        </w:numPr>
        <w:ind w:right="9" w:hanging="360"/>
      </w:pPr>
      <w:r>
        <w:t xml:space="preserve">The Care Homes Legal Handbook. London. Kingsley. 2002.  </w:t>
      </w:r>
    </w:p>
    <w:p w14:paraId="661B3080" w14:textId="77777777" w:rsidR="001027D1" w:rsidRDefault="00DC6ABB">
      <w:pPr>
        <w:numPr>
          <w:ilvl w:val="0"/>
          <w:numId w:val="5"/>
        </w:numPr>
        <w:ind w:right="9" w:hanging="360"/>
      </w:pPr>
      <w:r>
        <w:t xml:space="preserve">The Department of Health (2004) Community Equipment and Care </w:t>
      </w:r>
    </w:p>
    <w:p w14:paraId="3C2080BB" w14:textId="77777777" w:rsidR="001027D1" w:rsidRDefault="00DC6ABB">
      <w:pPr>
        <w:ind w:left="2228" w:right="9"/>
      </w:pPr>
      <w:r>
        <w:t xml:space="preserve">Homes National Framework for NHS Continuing Healthcare and </w:t>
      </w:r>
    </w:p>
    <w:p w14:paraId="45F764CB" w14:textId="77777777" w:rsidR="001027D1" w:rsidRDefault="00DC6ABB">
      <w:pPr>
        <w:spacing w:after="27"/>
        <w:ind w:left="2228" w:right="9"/>
      </w:pPr>
      <w:r>
        <w:t xml:space="preserve">Funded Nursing Care (DH revised 2018)  </w:t>
      </w:r>
    </w:p>
    <w:p w14:paraId="3EE297F0" w14:textId="77777777" w:rsidR="001027D1" w:rsidRDefault="00DC6ABB">
      <w:pPr>
        <w:numPr>
          <w:ilvl w:val="0"/>
          <w:numId w:val="5"/>
        </w:numPr>
        <w:ind w:right="9" w:hanging="360"/>
      </w:pPr>
      <w:r>
        <w:t xml:space="preserve">The Department of Health (2003) Care Homes for Older People </w:t>
      </w:r>
    </w:p>
    <w:p w14:paraId="15EBA403" w14:textId="77777777" w:rsidR="001027D1" w:rsidRDefault="00DC6ABB">
      <w:pPr>
        <w:ind w:left="2228" w:right="9"/>
      </w:pPr>
      <w:r>
        <w:t xml:space="preserve">National Minimum Standards Health and Social Care Act 2008  </w:t>
      </w:r>
    </w:p>
    <w:p w14:paraId="0BFFC80E" w14:textId="77777777" w:rsidR="001027D1" w:rsidRDefault="00DC6ABB">
      <w:pPr>
        <w:numPr>
          <w:ilvl w:val="0"/>
          <w:numId w:val="5"/>
        </w:numPr>
        <w:ind w:right="9" w:hanging="360"/>
      </w:pPr>
      <w:r>
        <w:t xml:space="preserve">Regulation 15: Premises and Equipment Health and Safety Executive. Health and Safety at Work Act (1974). HMSO London. 1974.  </w:t>
      </w:r>
    </w:p>
    <w:p w14:paraId="6EAA8711" w14:textId="77777777" w:rsidR="001027D1" w:rsidRDefault="00DC6ABB">
      <w:pPr>
        <w:spacing w:after="295" w:line="259" w:lineRule="auto"/>
        <w:ind w:left="2218" w:firstLine="0"/>
      </w:pPr>
      <w:r>
        <w:lastRenderedPageBreak/>
        <w:t xml:space="preserve"> </w:t>
      </w:r>
    </w:p>
    <w:p w14:paraId="1F0C8A0B" w14:textId="77777777" w:rsidR="001027D1" w:rsidRDefault="00DC6ABB">
      <w:pPr>
        <w:pStyle w:val="Heading2"/>
        <w:ind w:left="1133"/>
      </w:pPr>
      <w:r>
        <w:t xml:space="preserve">4. Purpose </w:t>
      </w:r>
    </w:p>
    <w:p w14:paraId="3F188D01" w14:textId="77777777" w:rsidR="001027D1" w:rsidRDefault="00DC6ABB">
      <w:pPr>
        <w:spacing w:after="11" w:line="267" w:lineRule="auto"/>
        <w:ind w:left="1493"/>
      </w:pPr>
      <w:r>
        <w:rPr>
          <w:color w:val="365F91"/>
        </w:rPr>
        <w:t xml:space="preserve">Background </w:t>
      </w:r>
    </w:p>
    <w:p w14:paraId="2BE6445E" w14:textId="77777777" w:rsidR="001027D1" w:rsidRDefault="00DC6ABB">
      <w:pPr>
        <w:spacing w:after="204"/>
        <w:ind w:left="1493" w:right="9"/>
      </w:pPr>
      <w:r>
        <w:t xml:space="preserve">A care home is defined as a home with nursing care provision or a residential home that is registered by the Care Quality Commission (CQC) to provide services. </w:t>
      </w:r>
    </w:p>
    <w:p w14:paraId="3BD99E4B" w14:textId="77777777" w:rsidR="001027D1" w:rsidRDefault="00DC6ABB">
      <w:pPr>
        <w:spacing w:after="206"/>
        <w:ind w:left="1493" w:right="9"/>
      </w:pPr>
      <w:r>
        <w:t xml:space="preserve">Many types of equipment can be expected to be provided by care homes and they should relate to the care for which the homes are registered. </w:t>
      </w:r>
    </w:p>
    <w:p w14:paraId="269A7C6A" w14:textId="77777777" w:rsidR="001027D1" w:rsidRDefault="00DC6ABB">
      <w:pPr>
        <w:spacing w:after="206"/>
        <w:ind w:left="1493" w:right="9"/>
      </w:pPr>
      <w:r>
        <w:t xml:space="preserve">People in local authority and private residential homes have the same rights to services, including the provision of equipment where a clinical assessment has been undertaken, as those living in their own homes. </w:t>
      </w:r>
    </w:p>
    <w:p w14:paraId="0FA3A7D5" w14:textId="77777777" w:rsidR="001027D1" w:rsidRDefault="00DC6ABB">
      <w:pPr>
        <w:spacing w:after="213" w:line="267" w:lineRule="auto"/>
        <w:ind w:left="1493"/>
      </w:pPr>
      <w:r>
        <w:rPr>
          <w:color w:val="365F91"/>
        </w:rPr>
        <w:t>Purpose</w:t>
      </w:r>
      <w:r>
        <w:t xml:space="preserve">: </w:t>
      </w:r>
    </w:p>
    <w:p w14:paraId="146A4822" w14:textId="77777777" w:rsidR="001027D1" w:rsidRDefault="00DC6ABB">
      <w:pPr>
        <w:spacing w:after="206"/>
        <w:ind w:left="1493" w:right="9"/>
      </w:pPr>
      <w:r>
        <w:t xml:space="preserve">The purpose of this policy is to: </w:t>
      </w:r>
    </w:p>
    <w:p w14:paraId="4C5E0B34" w14:textId="77777777" w:rsidR="001027D1" w:rsidRDefault="00DC6ABB">
      <w:pPr>
        <w:spacing w:after="209"/>
        <w:ind w:left="1493" w:right="9"/>
      </w:pPr>
      <w:r>
        <w:t xml:space="preserve">Clarify the relationship between RBWM and care homes.  </w:t>
      </w:r>
    </w:p>
    <w:p w14:paraId="4EE0B556" w14:textId="77777777" w:rsidR="001027D1" w:rsidRDefault="00DC6ABB">
      <w:pPr>
        <w:spacing w:after="206"/>
        <w:ind w:left="1493" w:right="9"/>
      </w:pPr>
      <w:r>
        <w:t xml:space="preserve">Provide a shared language to improve understanding (Reference Definitions). </w:t>
      </w:r>
    </w:p>
    <w:p w14:paraId="1D999037" w14:textId="77777777" w:rsidR="001027D1" w:rsidRDefault="00DC6ABB">
      <w:pPr>
        <w:spacing w:after="204"/>
        <w:ind w:left="1493" w:right="9"/>
      </w:pPr>
      <w:r>
        <w:t xml:space="preserve">Assist care homeowners in understanding their equipment obligations to residents. </w:t>
      </w:r>
    </w:p>
    <w:p w14:paraId="273E5E01" w14:textId="77777777" w:rsidR="001027D1" w:rsidRDefault="00DC6ABB">
      <w:pPr>
        <w:spacing w:after="209"/>
        <w:ind w:left="1493" w:right="9"/>
      </w:pPr>
      <w:r>
        <w:t xml:space="preserve">Identify relevant Legislation and Protocols.  </w:t>
      </w:r>
    </w:p>
    <w:p w14:paraId="1EA925E8" w14:textId="77777777" w:rsidR="001027D1" w:rsidRDefault="00DC6ABB">
      <w:pPr>
        <w:spacing w:after="283"/>
        <w:ind w:left="1493" w:right="9"/>
      </w:pPr>
      <w:r>
        <w:t xml:space="preserve">Clarify roles and responsibilities of RBWM and Care Home providers in relation to assessment, prescription, provision, maintenance, delivery, and collection of equipment in care homes </w:t>
      </w:r>
    </w:p>
    <w:p w14:paraId="5A1FEB14" w14:textId="77777777" w:rsidR="001027D1" w:rsidRDefault="00DC6ABB">
      <w:pPr>
        <w:pStyle w:val="Heading2"/>
        <w:ind w:left="1133"/>
      </w:pPr>
      <w:r>
        <w:t xml:space="preserve">5. Guidance  </w:t>
      </w:r>
    </w:p>
    <w:p w14:paraId="158A4824" w14:textId="77777777" w:rsidR="001027D1" w:rsidRDefault="00DC6ABB">
      <w:pPr>
        <w:spacing w:after="11" w:line="267" w:lineRule="auto"/>
        <w:ind w:left="1493"/>
      </w:pPr>
      <w:r>
        <w:rPr>
          <w:color w:val="365F91"/>
        </w:rPr>
        <w:t xml:space="preserve">Operational Guidance on the Issue and Use of Community Equipment in Care Homes  </w:t>
      </w:r>
    </w:p>
    <w:p w14:paraId="74FE59CD" w14:textId="77777777" w:rsidR="001027D1" w:rsidRDefault="00DC6ABB">
      <w:pPr>
        <w:ind w:left="1493" w:right="9"/>
      </w:pPr>
      <w:r>
        <w:t xml:space="preserve">It is important to consider the weight of a resident in relation to the upper weight limits on equipment. Manufacturers' specifications vary and safe working loads should be checked against manufacturers' specifications.  </w:t>
      </w:r>
    </w:p>
    <w:p w14:paraId="5CC80DAC" w14:textId="77777777" w:rsidR="001027D1" w:rsidRDefault="00DC6ABB">
      <w:pPr>
        <w:spacing w:after="19" w:line="259" w:lineRule="auto"/>
        <w:ind w:left="1498" w:firstLine="0"/>
      </w:pPr>
      <w:r>
        <w:t xml:space="preserve"> </w:t>
      </w:r>
    </w:p>
    <w:p w14:paraId="01C17799" w14:textId="77777777" w:rsidR="001027D1" w:rsidRDefault="00DC6ABB">
      <w:pPr>
        <w:ind w:left="1493" w:right="9"/>
      </w:pPr>
      <w:r>
        <w:t xml:space="preserve">Where the equipment has been provided through the BCES store it is the responsibility of the prescriber to demonstrate or arrange for the demonstration of the equipment to the user and a nominated person within the care home in addition to providing advice regarding maintenance required. Thereafter it is the responsibility of the nominated care home staff to provide instruction and training to any other people who require it. A record </w:t>
      </w:r>
      <w:r>
        <w:lastRenderedPageBreak/>
        <w:t xml:space="preserve">should be maintained of appropriate instruction together with any method statement and any visual prompts.  </w:t>
      </w:r>
    </w:p>
    <w:p w14:paraId="7615E293" w14:textId="77777777" w:rsidR="001027D1" w:rsidRDefault="00DC6ABB">
      <w:pPr>
        <w:spacing w:after="21" w:line="259" w:lineRule="auto"/>
        <w:ind w:left="1498" w:firstLine="0"/>
      </w:pPr>
      <w:r>
        <w:t xml:space="preserve"> </w:t>
      </w:r>
    </w:p>
    <w:p w14:paraId="40A211DF" w14:textId="77777777" w:rsidR="001027D1" w:rsidRDefault="00DC6ABB">
      <w:pPr>
        <w:ind w:left="1493" w:right="9"/>
      </w:pPr>
      <w:r>
        <w:t xml:space="preserve">When the care home has privately purchased an item, it is their responsibility to arrange the appropriate training according to the relevant legislation/guidance. This should be available through the equipment supplier. BCES may be willing, subject to capacity, to help care homes with advice on sourcing and replacing privately purchased equipment. </w:t>
      </w:r>
    </w:p>
    <w:p w14:paraId="24947B25" w14:textId="77777777" w:rsidR="001027D1" w:rsidRDefault="00DC6ABB">
      <w:pPr>
        <w:ind w:left="1493" w:right="9"/>
      </w:pPr>
      <w:r>
        <w:t xml:space="preserve">Alternatively, care homes can liaise directly with company reps to assist with sourcing suitable equipment. </w:t>
      </w:r>
    </w:p>
    <w:p w14:paraId="6F44F9D4" w14:textId="77777777" w:rsidR="001027D1" w:rsidRDefault="00DC6ABB">
      <w:pPr>
        <w:spacing w:after="21" w:line="259" w:lineRule="auto"/>
        <w:ind w:left="1498" w:firstLine="0"/>
      </w:pPr>
      <w:r>
        <w:t xml:space="preserve"> </w:t>
      </w:r>
    </w:p>
    <w:p w14:paraId="44312D7B" w14:textId="77777777" w:rsidR="001027D1" w:rsidRDefault="00DC6ABB">
      <w:pPr>
        <w:ind w:left="1493" w:right="9"/>
      </w:pPr>
      <w:r>
        <w:t xml:space="preserve">When a resident purchases equipment privately, they must assume full responsibility for arranging training, maintenance, and insurance.  </w:t>
      </w:r>
    </w:p>
    <w:p w14:paraId="2DAA9E14" w14:textId="77777777" w:rsidR="001027D1" w:rsidRDefault="00DC6ABB">
      <w:pPr>
        <w:spacing w:after="19" w:line="259" w:lineRule="auto"/>
        <w:ind w:left="1498" w:firstLine="0"/>
      </w:pPr>
      <w:r>
        <w:t xml:space="preserve"> </w:t>
      </w:r>
    </w:p>
    <w:p w14:paraId="057F294E" w14:textId="77777777" w:rsidR="001027D1" w:rsidRDefault="00DC6ABB">
      <w:pPr>
        <w:ind w:left="1493" w:right="9"/>
      </w:pPr>
      <w:r>
        <w:t xml:space="preserve">Day-to-day operational cleaning and decontamination of loan equipment is the responsibility of the care home and must follow the manufacturer's instructions and instructions provided by BCES.  </w:t>
      </w:r>
    </w:p>
    <w:p w14:paraId="7A60461C" w14:textId="77777777" w:rsidR="001027D1" w:rsidRDefault="00DC6ABB">
      <w:pPr>
        <w:spacing w:after="19" w:line="259" w:lineRule="auto"/>
        <w:ind w:left="1498" w:firstLine="0"/>
      </w:pPr>
      <w:r>
        <w:t xml:space="preserve"> </w:t>
      </w:r>
    </w:p>
    <w:p w14:paraId="5A6EA9E4" w14:textId="77777777" w:rsidR="001027D1" w:rsidRDefault="00DC6ABB">
      <w:pPr>
        <w:ind w:left="1493" w:right="9"/>
      </w:pPr>
      <w:r>
        <w:t xml:space="preserve">The care home or resident will need to meet the cost of all repairs arising from negligence, damage or inappropriate use of loan equipment or the cost of replacement if it is lost or beyond repair.  </w:t>
      </w:r>
    </w:p>
    <w:p w14:paraId="62786445" w14:textId="77777777" w:rsidR="001027D1" w:rsidRDefault="00DC6ABB">
      <w:pPr>
        <w:spacing w:after="19" w:line="259" w:lineRule="auto"/>
        <w:ind w:left="1498" w:firstLine="0"/>
      </w:pPr>
      <w:r>
        <w:t xml:space="preserve"> </w:t>
      </w:r>
    </w:p>
    <w:p w14:paraId="3FABA01B" w14:textId="77777777" w:rsidR="001027D1" w:rsidRDefault="00DC6ABB">
      <w:pPr>
        <w:ind w:left="1493" w:right="9"/>
      </w:pPr>
      <w:r>
        <w:t xml:space="preserve">All repair and maintenance of BCES loan equipment should be coordinated and carried out by the BCES staff or authorised service provider. Appropriate records need to be maintained for tracking and traceability of the loan items by BCES. The care home manager must notify BCES to arrange collection in the following circumstances involving loaned equipment: </w:t>
      </w:r>
    </w:p>
    <w:p w14:paraId="3629FB02" w14:textId="77777777" w:rsidR="001027D1" w:rsidRDefault="00DC6ABB">
      <w:pPr>
        <w:numPr>
          <w:ilvl w:val="0"/>
          <w:numId w:val="6"/>
        </w:numPr>
        <w:ind w:right="9" w:hanging="360"/>
      </w:pPr>
      <w:r>
        <w:t xml:space="preserve">Resident no longer requires a loaned item of equipment. </w:t>
      </w:r>
    </w:p>
    <w:p w14:paraId="038F5558" w14:textId="77777777" w:rsidR="001027D1" w:rsidRDefault="00DC6ABB">
      <w:pPr>
        <w:numPr>
          <w:ilvl w:val="0"/>
          <w:numId w:val="6"/>
        </w:numPr>
        <w:ind w:right="9" w:hanging="360"/>
      </w:pPr>
      <w:r>
        <w:t xml:space="preserve">Resident has died or moved to another location. </w:t>
      </w:r>
    </w:p>
    <w:p w14:paraId="2CC9CDBD" w14:textId="77777777" w:rsidR="001027D1" w:rsidRDefault="00DC6ABB">
      <w:pPr>
        <w:numPr>
          <w:ilvl w:val="0"/>
          <w:numId w:val="6"/>
        </w:numPr>
        <w:ind w:right="9" w:hanging="360"/>
      </w:pPr>
      <w:r>
        <w:t xml:space="preserve">Resident needs have changed, and the loaned item may need to be replaced. </w:t>
      </w:r>
    </w:p>
    <w:p w14:paraId="54E68B0C" w14:textId="77777777" w:rsidR="001027D1" w:rsidRDefault="00DC6ABB">
      <w:pPr>
        <w:numPr>
          <w:ilvl w:val="0"/>
          <w:numId w:val="6"/>
        </w:numPr>
        <w:ind w:right="9" w:hanging="360"/>
      </w:pPr>
      <w:r>
        <w:t xml:space="preserve">Equipment breakdown or repair required. </w:t>
      </w:r>
    </w:p>
    <w:p w14:paraId="2B713ED3" w14:textId="77777777" w:rsidR="001027D1" w:rsidRDefault="00DC6ABB">
      <w:pPr>
        <w:spacing w:after="19" w:line="259" w:lineRule="auto"/>
        <w:ind w:left="1498" w:firstLine="0"/>
      </w:pPr>
      <w:r>
        <w:t xml:space="preserve"> </w:t>
      </w:r>
    </w:p>
    <w:p w14:paraId="3283FAF9" w14:textId="77777777" w:rsidR="001027D1" w:rsidRDefault="00DC6ABB">
      <w:pPr>
        <w:ind w:left="1493" w:right="9"/>
      </w:pPr>
      <w:r>
        <w:t xml:space="preserve">Equipment risks need to be managed in the context of advice from the Medical Health Products Regulatory Agency (MHRA).  </w:t>
      </w:r>
    </w:p>
    <w:p w14:paraId="0C3FDF87" w14:textId="77777777" w:rsidR="001027D1" w:rsidRDefault="00DC6ABB">
      <w:pPr>
        <w:spacing w:after="21" w:line="259" w:lineRule="auto"/>
        <w:ind w:left="1498" w:firstLine="0"/>
      </w:pPr>
      <w:r>
        <w:t xml:space="preserve"> </w:t>
      </w:r>
    </w:p>
    <w:p w14:paraId="096EF2F2" w14:textId="77777777" w:rsidR="001027D1" w:rsidRDefault="00DC6ABB">
      <w:pPr>
        <w:ind w:left="1493" w:right="9"/>
      </w:pPr>
      <w:r>
        <w:t xml:space="preserve">The loan of equipment is non-discriminatory, in line with legislation, policies, guidance, and clinical needs. Ethnic and cultural aspects must be considered. It may be necessary to seek appropriate advice. </w:t>
      </w:r>
    </w:p>
    <w:p w14:paraId="006AEA89" w14:textId="77777777" w:rsidR="001027D1" w:rsidRDefault="00DC6ABB">
      <w:pPr>
        <w:spacing w:after="0" w:line="259" w:lineRule="auto"/>
        <w:ind w:left="1498" w:firstLine="0"/>
      </w:pPr>
      <w:r>
        <w:t xml:space="preserve"> </w:t>
      </w:r>
    </w:p>
    <w:p w14:paraId="20B43B39" w14:textId="77777777" w:rsidR="001027D1" w:rsidRDefault="00DC6ABB">
      <w:pPr>
        <w:ind w:left="1493" w:right="9"/>
      </w:pPr>
      <w:r>
        <w:t xml:space="preserve">The home should be advised that when the resident no longer requires the loaned equipment, they are required to arrange for the collection of the </w:t>
      </w:r>
      <w:r>
        <w:lastRenderedPageBreak/>
        <w:t xml:space="preserve">equipment by the BCES. Specialist equipment is on loan to the resident it has been assessed/prescribed for. </w:t>
      </w:r>
    </w:p>
    <w:p w14:paraId="3D50CF0D" w14:textId="77777777" w:rsidR="001027D1" w:rsidRDefault="00DC6ABB">
      <w:pPr>
        <w:spacing w:after="19" w:line="259" w:lineRule="auto"/>
        <w:ind w:left="1498" w:firstLine="0"/>
      </w:pPr>
      <w:r>
        <w:t xml:space="preserve"> </w:t>
      </w:r>
    </w:p>
    <w:p w14:paraId="602406CA" w14:textId="77777777" w:rsidR="001027D1" w:rsidRDefault="00DC6ABB">
      <w:pPr>
        <w:ind w:left="1493" w:right="9"/>
      </w:pPr>
      <w:r>
        <w:t xml:space="preserve">Equipment should not be redirected to other residents under any circumstances. This is because: </w:t>
      </w:r>
    </w:p>
    <w:p w14:paraId="61256C77" w14:textId="77777777" w:rsidR="001027D1" w:rsidRDefault="00DC6ABB">
      <w:pPr>
        <w:numPr>
          <w:ilvl w:val="0"/>
          <w:numId w:val="7"/>
        </w:numPr>
        <w:ind w:right="9" w:hanging="360"/>
      </w:pPr>
      <w:r>
        <w:t xml:space="preserve">the equipment was assessed and prescribed for a particular resident and will not have been assessed for any other resident in the home (posing a significant risk of passive joint movement/falls/death). </w:t>
      </w:r>
    </w:p>
    <w:p w14:paraId="73BEFF72" w14:textId="77777777" w:rsidR="001027D1" w:rsidRDefault="00DC6ABB">
      <w:pPr>
        <w:numPr>
          <w:ilvl w:val="0"/>
          <w:numId w:val="7"/>
        </w:numPr>
        <w:ind w:right="9" w:hanging="360"/>
      </w:pPr>
      <w:r>
        <w:t xml:space="preserve">The equipment will require to be decontaminated and made available to other assessed residents in the Borough. </w:t>
      </w:r>
    </w:p>
    <w:p w14:paraId="015AC00A" w14:textId="77777777" w:rsidR="001027D1" w:rsidRDefault="00DC6ABB">
      <w:pPr>
        <w:numPr>
          <w:ilvl w:val="0"/>
          <w:numId w:val="7"/>
        </w:numPr>
        <w:ind w:right="9" w:hanging="360"/>
      </w:pPr>
      <w:r>
        <w:t xml:space="preserve">The equipment once returned can be reallocated to another resident with an assessed need for the equipment. </w:t>
      </w:r>
    </w:p>
    <w:p w14:paraId="1185EA6C" w14:textId="77777777" w:rsidR="001027D1" w:rsidRDefault="00DC6ABB">
      <w:pPr>
        <w:numPr>
          <w:ilvl w:val="0"/>
          <w:numId w:val="7"/>
        </w:numPr>
        <w:ind w:right="9" w:hanging="360"/>
      </w:pPr>
      <w:r>
        <w:t xml:space="preserve">Recycling rates can be achieved   </w:t>
      </w:r>
    </w:p>
    <w:p w14:paraId="597ED9D8" w14:textId="77777777" w:rsidR="001027D1" w:rsidRDefault="00DC6ABB">
      <w:pPr>
        <w:spacing w:after="295" w:line="259" w:lineRule="auto"/>
        <w:ind w:left="1498" w:firstLine="0"/>
      </w:pPr>
      <w:r>
        <w:t xml:space="preserve"> </w:t>
      </w:r>
    </w:p>
    <w:p w14:paraId="72782A0A" w14:textId="77777777" w:rsidR="001027D1" w:rsidRDefault="00DC6ABB">
      <w:pPr>
        <w:pStyle w:val="Heading2"/>
        <w:ind w:left="1133"/>
      </w:pPr>
      <w:r>
        <w:t xml:space="preserve">6. Definitions </w:t>
      </w:r>
    </w:p>
    <w:p w14:paraId="06F1BFD1" w14:textId="77777777" w:rsidR="001027D1" w:rsidRDefault="00DC6ABB">
      <w:pPr>
        <w:spacing w:after="11" w:line="267" w:lineRule="auto"/>
        <w:ind w:left="1493"/>
      </w:pPr>
      <w:r>
        <w:rPr>
          <w:color w:val="365F91"/>
        </w:rPr>
        <w:t>Assessment</w:t>
      </w:r>
      <w:r>
        <w:t xml:space="preserve">  </w:t>
      </w:r>
    </w:p>
    <w:p w14:paraId="035863E9" w14:textId="77777777" w:rsidR="001027D1" w:rsidRDefault="00DC6ABB">
      <w:pPr>
        <w:spacing w:after="206"/>
        <w:ind w:left="1493" w:right="9"/>
      </w:pPr>
      <w:r>
        <w:t xml:space="preserve">The purpose of the single assessment process is to ensure that older and disabled persons receive appropriate and timely responses to their health and social care needs, whilst ensuring professional resources are used effectively. </w:t>
      </w:r>
      <w:r>
        <w:rPr>
          <w:i/>
        </w:rPr>
        <w:t xml:space="preserve"> </w:t>
      </w:r>
    </w:p>
    <w:p w14:paraId="70FD90D9" w14:textId="77777777" w:rsidR="001027D1" w:rsidRDefault="00DC6ABB">
      <w:pPr>
        <w:spacing w:after="11" w:line="267" w:lineRule="auto"/>
        <w:ind w:left="1493"/>
      </w:pPr>
      <w:r>
        <w:rPr>
          <w:color w:val="365F91"/>
        </w:rPr>
        <w:t>Berkshire Community Equipment Service (BCES)</w:t>
      </w:r>
      <w:r>
        <w:rPr>
          <w:i/>
        </w:rPr>
        <w:t xml:space="preserve"> </w:t>
      </w:r>
    </w:p>
    <w:p w14:paraId="4AAABF4E" w14:textId="77777777" w:rsidR="001027D1" w:rsidRDefault="00DC6ABB">
      <w:pPr>
        <w:spacing w:after="204"/>
        <w:ind w:left="1493" w:right="9"/>
      </w:pPr>
      <w:r>
        <w:t xml:space="preserve">Berkshire-wide contract (includes 6 local authorities and 2 ICBs) to provide community equipment to the residents of the County following an assessment of need by the Local Authority in which that resident resides. </w:t>
      </w:r>
    </w:p>
    <w:p w14:paraId="1379F186" w14:textId="77777777" w:rsidR="001027D1" w:rsidRDefault="00DC6ABB">
      <w:pPr>
        <w:spacing w:after="11" w:line="267" w:lineRule="auto"/>
        <w:ind w:left="1493"/>
      </w:pPr>
      <w:r>
        <w:rPr>
          <w:color w:val="365F91"/>
        </w:rPr>
        <w:t xml:space="preserve">BCES Prescriber </w:t>
      </w:r>
    </w:p>
    <w:p w14:paraId="48336185" w14:textId="77777777" w:rsidR="001027D1" w:rsidRDefault="00DC6ABB">
      <w:pPr>
        <w:spacing w:after="204"/>
        <w:ind w:left="1493" w:right="9"/>
      </w:pPr>
      <w:r>
        <w:t xml:space="preserve">A BCES prescriber is anyone within RBWM Adult Social Care who has been provided with a BCES PIN. The PIN will allow the user to prescribe / order equipment from the service for use by residents. </w:t>
      </w:r>
    </w:p>
    <w:p w14:paraId="7630FBDD" w14:textId="77777777" w:rsidR="001027D1" w:rsidRDefault="00DC6ABB">
      <w:pPr>
        <w:spacing w:after="207"/>
        <w:ind w:left="1493" w:right="9"/>
      </w:pPr>
      <w:r>
        <w:t xml:space="preserve">Prescribers of community equipment can be Occupational Therapists, Physiotherapists, GPs or Community Nurses, and social care practitioners who have assessed their clients and who can then order the appropriate equipment.  </w:t>
      </w:r>
    </w:p>
    <w:p w14:paraId="503B313D" w14:textId="77777777" w:rsidR="001027D1" w:rsidRDefault="00DC6ABB">
      <w:pPr>
        <w:spacing w:after="218" w:line="259" w:lineRule="auto"/>
        <w:ind w:left="1486" w:firstLine="0"/>
      </w:pPr>
      <w:r>
        <w:t xml:space="preserve"> </w:t>
      </w:r>
    </w:p>
    <w:p w14:paraId="09DCD6FE" w14:textId="77777777" w:rsidR="001027D1" w:rsidRDefault="00DC6ABB">
      <w:pPr>
        <w:spacing w:after="212" w:line="267" w:lineRule="auto"/>
        <w:ind w:left="1493"/>
      </w:pPr>
      <w:r>
        <w:rPr>
          <w:color w:val="365F91"/>
        </w:rPr>
        <w:t>Bespoke equipment / non-standard equipment</w:t>
      </w:r>
      <w:r>
        <w:t xml:space="preserve">  </w:t>
      </w:r>
    </w:p>
    <w:p w14:paraId="78307BFA" w14:textId="77777777" w:rsidR="001027D1" w:rsidRDefault="00DC6ABB">
      <w:pPr>
        <w:ind w:left="1493" w:right="9"/>
      </w:pPr>
      <w:r>
        <w:t xml:space="preserve">Non-standard equipment and bespoke equipment are interchangeable terms – organisations will use either term.  </w:t>
      </w:r>
    </w:p>
    <w:p w14:paraId="77111E60" w14:textId="77777777" w:rsidR="001027D1" w:rsidRDefault="00DC6ABB">
      <w:pPr>
        <w:spacing w:after="206"/>
        <w:ind w:left="1493" w:right="9"/>
      </w:pPr>
      <w:r>
        <w:t xml:space="preserve">Non-standard / bespoke equipment means any equipment to which modifications have been made to meet customer-specific requirements i.e., </w:t>
      </w:r>
      <w:r>
        <w:lastRenderedPageBreak/>
        <w:t xml:space="preserve">designed or adapted or bio-engineered and manufactured for a specific individual, for example, a moulded wheelchair seat </w:t>
      </w:r>
    </w:p>
    <w:p w14:paraId="66C7531E" w14:textId="77777777" w:rsidR="001027D1" w:rsidRDefault="00DC6ABB">
      <w:pPr>
        <w:spacing w:after="206"/>
        <w:ind w:left="1493" w:right="9"/>
      </w:pPr>
      <w:r>
        <w:t xml:space="preserve">Bespoke equipment cannot be used to meet another person's care needs. </w:t>
      </w:r>
    </w:p>
    <w:p w14:paraId="07CC84B0" w14:textId="77777777" w:rsidR="001027D1" w:rsidRDefault="00DC6ABB">
      <w:pPr>
        <w:spacing w:after="11" w:line="267" w:lineRule="auto"/>
        <w:ind w:left="1493"/>
      </w:pPr>
      <w:r>
        <w:rPr>
          <w:color w:val="365F91"/>
        </w:rPr>
        <w:t xml:space="preserve">Care Home </w:t>
      </w:r>
    </w:p>
    <w:p w14:paraId="4C0AFECC" w14:textId="77777777" w:rsidR="001027D1" w:rsidRDefault="00DC6ABB">
      <w:pPr>
        <w:spacing w:after="198" w:line="277" w:lineRule="auto"/>
        <w:ind w:left="1498" w:firstLine="0"/>
      </w:pPr>
      <w:r>
        <w:rPr>
          <w:color w:val="202124"/>
        </w:rPr>
        <w:t xml:space="preserve">A care home is defined as </w:t>
      </w:r>
      <w:r>
        <w:rPr>
          <w:b/>
          <w:color w:val="202124"/>
        </w:rPr>
        <w:t>a setting that provides residential care</w:t>
      </w:r>
      <w:r>
        <w:rPr>
          <w:color w:val="202124"/>
        </w:rPr>
        <w:t>. It is a general term to describe settings which offer accommodation as well as care and includes both residential care homes as well as nursing homes.</w:t>
      </w:r>
      <w:r>
        <w:t xml:space="preserve"> </w:t>
      </w:r>
    </w:p>
    <w:p w14:paraId="5CDDAE0D" w14:textId="77777777" w:rsidR="001027D1" w:rsidRDefault="00DC6ABB">
      <w:pPr>
        <w:spacing w:after="11" w:line="267" w:lineRule="auto"/>
        <w:ind w:left="1493"/>
      </w:pPr>
      <w:r>
        <w:rPr>
          <w:color w:val="365F91"/>
        </w:rPr>
        <w:t xml:space="preserve">CHC NHS </w:t>
      </w:r>
    </w:p>
    <w:p w14:paraId="3F6B0FAD" w14:textId="77777777" w:rsidR="001027D1" w:rsidRDefault="00DC6ABB">
      <w:pPr>
        <w:spacing w:after="206"/>
        <w:ind w:left="1493" w:right="9"/>
      </w:pPr>
      <w:r>
        <w:t xml:space="preserve">Continuing Health Care is a package of continuing care provided outside hospital. It is arranged and funded solely by the NHS, for people with ongoing healthcare needs and is subject to an eligibility assessment.  </w:t>
      </w:r>
    </w:p>
    <w:p w14:paraId="0945295B" w14:textId="77777777" w:rsidR="001027D1" w:rsidRDefault="00DC6ABB">
      <w:pPr>
        <w:spacing w:after="11" w:line="267" w:lineRule="auto"/>
        <w:ind w:left="1493"/>
      </w:pPr>
      <w:r>
        <w:rPr>
          <w:color w:val="365F91"/>
        </w:rPr>
        <w:t xml:space="preserve">Community equipment </w:t>
      </w:r>
    </w:p>
    <w:p w14:paraId="3D5042CE" w14:textId="77777777" w:rsidR="001027D1" w:rsidRDefault="00DC6ABB">
      <w:pPr>
        <w:spacing w:after="206"/>
        <w:ind w:left="1493" w:right="9"/>
      </w:pPr>
      <w:r>
        <w:t>Community equipment</w:t>
      </w:r>
      <w:r>
        <w:rPr>
          <w:color w:val="365F91"/>
        </w:rPr>
        <w:t xml:space="preserve"> </w:t>
      </w:r>
      <w:r>
        <w:t xml:space="preserve">is a range of products designed to help individuals continue to stay active, comfortable, and independent in their own homes, as well as safe in the community. </w:t>
      </w:r>
    </w:p>
    <w:p w14:paraId="4B1F9BE5" w14:textId="77777777" w:rsidR="001027D1" w:rsidRDefault="00DC6ABB">
      <w:pPr>
        <w:spacing w:after="226"/>
        <w:ind w:left="1846" w:right="9"/>
      </w:pPr>
      <w:r>
        <w:t xml:space="preserve">The Care Act Statutory Guidance defines community equipment as: </w:t>
      </w:r>
    </w:p>
    <w:p w14:paraId="16AC8FD6" w14:textId="77777777" w:rsidR="001027D1" w:rsidRDefault="00DC6ABB">
      <w:pPr>
        <w:numPr>
          <w:ilvl w:val="0"/>
          <w:numId w:val="8"/>
        </w:numPr>
        <w:ind w:left="2197" w:right="9" w:hanging="286"/>
      </w:pPr>
      <w:r>
        <w:t xml:space="preserve">an aid for the purpose of assisting with nursing at home or aiding daily living. </w:t>
      </w:r>
    </w:p>
    <w:p w14:paraId="7516D0F1" w14:textId="77777777" w:rsidR="001027D1" w:rsidRDefault="00DC6ABB">
      <w:pPr>
        <w:numPr>
          <w:ilvl w:val="0"/>
          <w:numId w:val="8"/>
        </w:numPr>
        <w:spacing w:after="206"/>
        <w:ind w:left="2197" w:right="9" w:hanging="286"/>
      </w:pPr>
      <w:r>
        <w:t xml:space="preserve">a minor adaptation to property for the purpose of assisting with nursing at home or aiding daily living. Adaptations are taken to be alterations to the fabric of a property by permanent fixtures to enable safer access or promote safety. An adaptation is defined as minor if the cost of making the adaptation is £1,000 or less. </w:t>
      </w:r>
    </w:p>
    <w:p w14:paraId="075AA358" w14:textId="77777777" w:rsidR="001027D1" w:rsidRDefault="00DC6ABB">
      <w:pPr>
        <w:spacing w:after="226"/>
        <w:ind w:left="1846" w:right="9"/>
      </w:pPr>
      <w:r>
        <w:t xml:space="preserve">Therefore, an aid is usually:  </w:t>
      </w:r>
    </w:p>
    <w:p w14:paraId="3B3908C3" w14:textId="77777777" w:rsidR="001027D1" w:rsidRDefault="00DC6ABB">
      <w:pPr>
        <w:numPr>
          <w:ilvl w:val="0"/>
          <w:numId w:val="8"/>
        </w:numPr>
        <w:spacing w:after="152" w:line="334" w:lineRule="auto"/>
        <w:ind w:left="2197" w:right="9" w:hanging="286"/>
      </w:pPr>
      <w:r>
        <w:t xml:space="preserve">a piece of equipment that is specifically designed to overcome a disability therefore enabling an everyday task to be achieved more safely or independently e.g., bathing or toileting equipment  But an aid is not usually: </w:t>
      </w:r>
    </w:p>
    <w:p w14:paraId="1611F79C" w14:textId="77777777" w:rsidR="001027D1" w:rsidRDefault="00DC6ABB">
      <w:pPr>
        <w:numPr>
          <w:ilvl w:val="0"/>
          <w:numId w:val="8"/>
        </w:numPr>
        <w:ind w:left="2197" w:right="9" w:hanging="286"/>
      </w:pPr>
      <w:r>
        <w:t xml:space="preserve">a general household item such as a desk lamp, cutlery or powered utensil which does not need further modification for use by the person to meet their needs and which could be used by other people in the household. </w:t>
      </w:r>
    </w:p>
    <w:p w14:paraId="4A54DC2F" w14:textId="77777777" w:rsidR="001027D1" w:rsidRDefault="00DC6ABB">
      <w:pPr>
        <w:numPr>
          <w:ilvl w:val="0"/>
          <w:numId w:val="8"/>
        </w:numPr>
        <w:spacing w:after="206"/>
        <w:ind w:left="2197" w:right="9" w:hanging="286"/>
      </w:pPr>
      <w:r>
        <w:t xml:space="preserve">household furniture e.g., riser recliner seating, which does not need further modification for use by the person to meet their needs and which could be used by other people in the household. </w:t>
      </w:r>
    </w:p>
    <w:p w14:paraId="348FDFFA" w14:textId="77777777" w:rsidR="001027D1" w:rsidRDefault="00DC6ABB">
      <w:pPr>
        <w:spacing w:after="206"/>
        <w:ind w:left="1782" w:right="9"/>
      </w:pPr>
      <w:r>
        <w:lastRenderedPageBreak/>
        <w:t xml:space="preserve">These general household items and furniture are readily available through a high street supplier, furniture stores or online retailers.  </w:t>
      </w:r>
    </w:p>
    <w:p w14:paraId="0E9038B0" w14:textId="77777777" w:rsidR="001027D1" w:rsidRDefault="00DC6ABB">
      <w:pPr>
        <w:spacing w:after="11" w:line="267" w:lineRule="auto"/>
        <w:ind w:left="1493"/>
      </w:pPr>
      <w:r>
        <w:rPr>
          <w:color w:val="365F91"/>
        </w:rPr>
        <w:t xml:space="preserve">CQC  </w:t>
      </w:r>
    </w:p>
    <w:p w14:paraId="4DDB7AA0" w14:textId="77777777" w:rsidR="001027D1" w:rsidRDefault="00DC6ABB">
      <w:pPr>
        <w:spacing w:after="204"/>
        <w:ind w:left="1493" w:right="9"/>
      </w:pPr>
      <w:r>
        <w:t xml:space="preserve">Care Quality Commission is the independent regulator of health and adult social care services in England. Their role is to monitor, inspect and regulate services to make sure they meet fundamental standards of quality and safety.  </w:t>
      </w:r>
    </w:p>
    <w:p w14:paraId="77FC18EC" w14:textId="77777777" w:rsidR="001027D1" w:rsidRDefault="00DC6ABB">
      <w:pPr>
        <w:spacing w:after="11" w:line="267" w:lineRule="auto"/>
        <w:ind w:left="1493"/>
      </w:pPr>
      <w:r>
        <w:rPr>
          <w:color w:val="365F91"/>
        </w:rPr>
        <w:t>Loan Equipment</w:t>
      </w:r>
      <w:r>
        <w:t xml:space="preserve">  </w:t>
      </w:r>
    </w:p>
    <w:p w14:paraId="1D551CE8" w14:textId="77777777" w:rsidR="001027D1" w:rsidRDefault="00DC6ABB">
      <w:pPr>
        <w:spacing w:after="206"/>
        <w:ind w:left="1493" w:right="9"/>
      </w:pPr>
      <w:r>
        <w:t xml:space="preserve">Community equipment provided to an individual is done so as a loan. When the individual no longer requires that equipment it should be returned to the BCES.  </w:t>
      </w:r>
    </w:p>
    <w:p w14:paraId="6542BDD5" w14:textId="77777777" w:rsidR="001027D1" w:rsidRDefault="00DC6ABB">
      <w:pPr>
        <w:spacing w:after="11" w:line="267" w:lineRule="auto"/>
        <w:ind w:left="1493"/>
      </w:pPr>
      <w:r>
        <w:rPr>
          <w:color w:val="365F91"/>
        </w:rPr>
        <w:t>MHRA</w:t>
      </w:r>
      <w:r>
        <w:rPr>
          <w:i/>
        </w:rPr>
        <w:t xml:space="preserve"> </w:t>
      </w:r>
      <w:r>
        <w:rPr>
          <w:color w:val="365F91"/>
        </w:rPr>
        <w:t xml:space="preserve">- Medicines and Healthcare products Regulatory Agency  </w:t>
      </w:r>
    </w:p>
    <w:p w14:paraId="4C796E24" w14:textId="77777777" w:rsidR="001027D1" w:rsidRDefault="00DC6ABB">
      <w:pPr>
        <w:spacing w:after="204"/>
        <w:ind w:left="1493" w:right="9"/>
      </w:pPr>
      <w:r>
        <w:t xml:space="preserve">The Medicines and Healthcare Products Regulatory Agency is an executive agency of the Department of Health and Social Care in the United Kingdom which is responsible for ensuring that medicines and medical devices work and are acceptably safe. </w:t>
      </w:r>
    </w:p>
    <w:p w14:paraId="69834C25" w14:textId="77777777" w:rsidR="001027D1" w:rsidRDefault="00DC6ABB">
      <w:pPr>
        <w:spacing w:after="206"/>
        <w:ind w:left="1493" w:right="4818"/>
      </w:pPr>
      <w:r>
        <w:rPr>
          <w:color w:val="365F91"/>
        </w:rPr>
        <w:t xml:space="preserve">Non- Standard Equipment  </w:t>
      </w:r>
      <w:r>
        <w:t xml:space="preserve">See bespoke equipment above.  </w:t>
      </w:r>
    </w:p>
    <w:p w14:paraId="6D0D04F3" w14:textId="77777777" w:rsidR="001027D1" w:rsidRDefault="00DC6ABB">
      <w:pPr>
        <w:ind w:left="1493" w:right="9"/>
      </w:pPr>
      <w:r>
        <w:rPr>
          <w:color w:val="365F91"/>
        </w:rPr>
        <w:t>Specials</w:t>
      </w:r>
      <w:r>
        <w:t xml:space="preserve"> (Equipment) </w:t>
      </w:r>
    </w:p>
    <w:p w14:paraId="2783D27E" w14:textId="77777777" w:rsidR="001027D1" w:rsidRDefault="00DC6ABB">
      <w:pPr>
        <w:spacing w:after="204"/>
        <w:ind w:left="1493" w:right="9"/>
      </w:pPr>
      <w:r>
        <w:t xml:space="preserve">Specials is a term used by the BCES and refers to equipment ordered through the service but is not part of the standard core stock normally carried by BCES. </w:t>
      </w:r>
    </w:p>
    <w:p w14:paraId="072EFB20" w14:textId="77777777" w:rsidR="001027D1" w:rsidRDefault="00DC6ABB">
      <w:pPr>
        <w:spacing w:after="11" w:line="267" w:lineRule="auto"/>
        <w:ind w:left="1493"/>
      </w:pPr>
      <w:r>
        <w:rPr>
          <w:color w:val="365F91"/>
        </w:rPr>
        <w:t>Standard Equipment</w:t>
      </w:r>
      <w:r>
        <w:rPr>
          <w:i/>
        </w:rPr>
        <w:t xml:space="preserve">  </w:t>
      </w:r>
    </w:p>
    <w:p w14:paraId="3064BBD0" w14:textId="77777777" w:rsidR="001027D1" w:rsidRDefault="00DC6ABB">
      <w:pPr>
        <w:spacing w:after="204"/>
        <w:ind w:left="1493" w:right="9"/>
      </w:pPr>
      <w:r>
        <w:t xml:space="preserve">'Standard equipment' refers to equipment which is suitable in design for a range of individuals. </w:t>
      </w:r>
    </w:p>
    <w:p w14:paraId="2385F574" w14:textId="77777777" w:rsidR="001027D1" w:rsidRDefault="00DC6ABB">
      <w:pPr>
        <w:spacing w:after="209"/>
        <w:ind w:left="1493" w:right="9"/>
      </w:pPr>
      <w:r>
        <w:t xml:space="preserve">There is a general responsibility of care homes to provide equipment: </w:t>
      </w:r>
    </w:p>
    <w:p w14:paraId="65262347" w14:textId="77777777" w:rsidR="001027D1" w:rsidRDefault="00DC6ABB">
      <w:pPr>
        <w:spacing w:after="284"/>
        <w:ind w:left="1493" w:right="9"/>
      </w:pPr>
      <w:r>
        <w:t xml:space="preserve">Under the Care Standards Act (2000) a care home must be 'fit for purpose' to meet the general needs of the residents that it supports, and it cannot agree to provide Care and Support to any individual whose needs it cannot meet. </w:t>
      </w:r>
    </w:p>
    <w:p w14:paraId="03244738" w14:textId="77777777" w:rsidR="001027D1" w:rsidRDefault="00DC6ABB">
      <w:pPr>
        <w:pStyle w:val="Heading2"/>
        <w:ind w:left="1133"/>
      </w:pPr>
      <w:r>
        <w:t xml:space="preserve">7. Roles and Responsibilities </w:t>
      </w:r>
    </w:p>
    <w:p w14:paraId="21CCDC74" w14:textId="77777777" w:rsidR="001027D1" w:rsidRDefault="00DC6ABB">
      <w:pPr>
        <w:ind w:left="1493" w:right="9"/>
      </w:pPr>
      <w:r>
        <w:rPr>
          <w:color w:val="365F91"/>
        </w:rPr>
        <w:t xml:space="preserve">8.1 Overarching Duties of Care Homes for Community Equipment Provision  </w:t>
      </w:r>
      <w:r>
        <w:t xml:space="preserve">The starting point in determining who is responsible for the provision of equipment is that to meet the National Minimum Care Standards: care homes should be 'fit for purpose'. To be 'fit for purpose' the home must be able to demonstrate that it is successful in meeting its stated aims (Section 23 (1) of the Care Standards Act 2000.  </w:t>
      </w:r>
    </w:p>
    <w:p w14:paraId="4B320EF5" w14:textId="77777777" w:rsidR="001027D1" w:rsidRDefault="00DC6ABB">
      <w:pPr>
        <w:spacing w:after="19" w:line="259" w:lineRule="auto"/>
        <w:ind w:left="1498" w:firstLine="0"/>
      </w:pPr>
      <w:r>
        <w:t xml:space="preserve"> </w:t>
      </w:r>
    </w:p>
    <w:p w14:paraId="5A749C0D" w14:textId="77777777" w:rsidR="001027D1" w:rsidRDefault="00DC6ABB">
      <w:pPr>
        <w:ind w:left="1493" w:right="9"/>
      </w:pPr>
      <w:r>
        <w:lastRenderedPageBreak/>
        <w:t xml:space="preserve">Under Standard 1, each care home must produce a Statement of Purpose to ensure that it is meeting the needs of its residents. For example, if a home states that it caters for the needs of people with physical disabilities in order to be ‘fit for purpose’ it must have good wheelchair access and a range of equipment which is likely to be needed by people with physical disabilities.  </w:t>
      </w:r>
    </w:p>
    <w:p w14:paraId="469390C3" w14:textId="77777777" w:rsidR="001027D1" w:rsidRDefault="00DC6ABB">
      <w:pPr>
        <w:spacing w:after="21" w:line="259" w:lineRule="auto"/>
        <w:ind w:left="1498" w:firstLine="0"/>
      </w:pPr>
      <w:r>
        <w:t xml:space="preserve"> </w:t>
      </w:r>
    </w:p>
    <w:p w14:paraId="26257437" w14:textId="77777777" w:rsidR="001027D1" w:rsidRDefault="00DC6ABB">
      <w:pPr>
        <w:ind w:left="1493" w:right="9"/>
      </w:pPr>
      <w:r>
        <w:t xml:space="preserve">In order to meet these needs, the expectation is that the care home should have an adequate supply of equipment/medical devices to fulfil their obligations to residents and to their workforce for health and safety. Account must be taken of variations in size i.e., height, width and weight of residents.  </w:t>
      </w:r>
    </w:p>
    <w:p w14:paraId="05E820A0" w14:textId="77777777" w:rsidR="001027D1" w:rsidRDefault="00DC6ABB">
      <w:pPr>
        <w:spacing w:after="19" w:line="259" w:lineRule="auto"/>
        <w:ind w:left="1498" w:firstLine="0"/>
      </w:pPr>
      <w:r>
        <w:t xml:space="preserve"> </w:t>
      </w:r>
    </w:p>
    <w:p w14:paraId="353847E8" w14:textId="77777777" w:rsidR="001027D1" w:rsidRDefault="00DC6ABB">
      <w:pPr>
        <w:ind w:left="1493" w:right="9"/>
      </w:pPr>
      <w:r>
        <w:t xml:space="preserve">Residents in Council, independent, voluntary or charity-owned care homes have the same rights to services, including the provision of equipment, as people living in their own homes.  </w:t>
      </w:r>
    </w:p>
    <w:p w14:paraId="4B2B6872" w14:textId="77777777" w:rsidR="001027D1" w:rsidRDefault="00DC6ABB">
      <w:pPr>
        <w:spacing w:after="19" w:line="259" w:lineRule="auto"/>
        <w:ind w:left="1498" w:firstLine="0"/>
      </w:pPr>
      <w:r>
        <w:t xml:space="preserve"> </w:t>
      </w:r>
    </w:p>
    <w:p w14:paraId="5B52BD19" w14:textId="77777777" w:rsidR="001027D1" w:rsidRDefault="00DC6ABB">
      <w:pPr>
        <w:ind w:left="1493" w:right="9"/>
      </w:pPr>
      <w:r>
        <w:t xml:space="preserve">Care homes should not care for residents whose assessed needs they cannot meet. </w:t>
      </w:r>
    </w:p>
    <w:p w14:paraId="102D4033" w14:textId="77777777" w:rsidR="001027D1" w:rsidRDefault="00DC6ABB">
      <w:pPr>
        <w:spacing w:after="102" w:line="259" w:lineRule="auto"/>
        <w:ind w:left="1498" w:firstLine="0"/>
      </w:pPr>
      <w:r>
        <w:rPr>
          <w:b/>
        </w:rPr>
        <w:t xml:space="preserve"> </w:t>
      </w:r>
    </w:p>
    <w:p w14:paraId="3304AF62" w14:textId="77777777" w:rsidR="001027D1" w:rsidRDefault="00DC6ABB">
      <w:pPr>
        <w:spacing w:after="11" w:line="267" w:lineRule="auto"/>
        <w:ind w:left="1493"/>
      </w:pPr>
      <w:r>
        <w:rPr>
          <w:color w:val="365F91"/>
        </w:rPr>
        <w:t xml:space="preserve">8.2. Equipment that Care Homes are Expected to Provide i.e. As ‘Standard’ Equipment  </w:t>
      </w:r>
    </w:p>
    <w:p w14:paraId="55C907AF" w14:textId="77777777" w:rsidR="001027D1" w:rsidRDefault="00DC6ABB">
      <w:pPr>
        <w:ind w:left="1493" w:right="9"/>
      </w:pPr>
      <w:r>
        <w:t xml:space="preserve">For the purposes of this guidance, 'standard equipment' refers to equipment </w:t>
      </w:r>
    </w:p>
    <w:p w14:paraId="1C38B08C" w14:textId="77777777" w:rsidR="001027D1" w:rsidRDefault="00DC6ABB">
      <w:pPr>
        <w:ind w:left="1493" w:right="9"/>
      </w:pPr>
      <w:r>
        <w:t xml:space="preserve">which is suitable in design for a range of residents. Full details of responsibility for non-standard items of equipment are detailed in 8.3.  </w:t>
      </w:r>
    </w:p>
    <w:p w14:paraId="45D9BAE2" w14:textId="77777777" w:rsidR="001027D1" w:rsidRDefault="00DC6ABB">
      <w:pPr>
        <w:spacing w:after="22" w:line="259" w:lineRule="auto"/>
        <w:ind w:left="1498" w:firstLine="0"/>
      </w:pPr>
      <w:r>
        <w:rPr>
          <w:i/>
        </w:rPr>
        <w:t xml:space="preserve"> </w:t>
      </w:r>
    </w:p>
    <w:p w14:paraId="4CE349A4" w14:textId="77777777" w:rsidR="001027D1" w:rsidRDefault="00DC6ABB">
      <w:pPr>
        <w:ind w:left="1493" w:right="9"/>
      </w:pPr>
      <w:r>
        <w:rPr>
          <w:i/>
        </w:rPr>
        <w:t xml:space="preserve">Getting Started Community Equipment and Care Homes, </w:t>
      </w:r>
      <w:r>
        <w:t xml:space="preserve">issued by the Department of Health (and last updated October 2004) outlines the type of equipment which should be provided by care homes in order to be fit for purpose. The document refers to 'standard equipment' as that which is widely available to people living in their private homes. It is expected that care homes will provide any standard equipment to residents if their needs change during their stay at the care home’s cost (or through self-funding if appropriate). </w:t>
      </w:r>
    </w:p>
    <w:p w14:paraId="468CF4BD" w14:textId="77777777" w:rsidR="001027D1" w:rsidRDefault="00DC6ABB">
      <w:pPr>
        <w:spacing w:after="75" w:line="259" w:lineRule="auto"/>
        <w:ind w:left="1939" w:firstLine="0"/>
      </w:pPr>
      <w:r>
        <w:rPr>
          <w:noProof/>
        </w:rPr>
        <w:drawing>
          <wp:inline distT="0" distB="0" distL="0" distR="0" wp14:anchorId="3437D780" wp14:editId="5D532642">
            <wp:extent cx="255811" cy="309509"/>
            <wp:effectExtent l="0" t="0" r="0" b="0"/>
            <wp:docPr id="1793" name="Picture 1793"/>
            <wp:cNvGraphicFramePr/>
            <a:graphic xmlns:a="http://schemas.openxmlformats.org/drawingml/2006/main">
              <a:graphicData uri="http://schemas.openxmlformats.org/drawingml/2006/picture">
                <pic:pic xmlns:pic="http://schemas.openxmlformats.org/drawingml/2006/picture">
                  <pic:nvPicPr>
                    <pic:cNvPr id="1793" name="Picture 1793"/>
                    <pic:cNvPicPr/>
                  </pic:nvPicPr>
                  <pic:blipFill>
                    <a:blip r:embed="rId8"/>
                    <a:stretch>
                      <a:fillRect/>
                    </a:stretch>
                  </pic:blipFill>
                  <pic:spPr>
                    <a:xfrm flipV="1">
                      <a:off x="0" y="0"/>
                      <a:ext cx="255811" cy="309509"/>
                    </a:xfrm>
                    <a:prstGeom prst="rect">
                      <a:avLst/>
                    </a:prstGeom>
                  </pic:spPr>
                </pic:pic>
              </a:graphicData>
            </a:graphic>
          </wp:inline>
        </w:drawing>
      </w:r>
    </w:p>
    <w:p w14:paraId="2895E089" w14:textId="77777777" w:rsidR="001027D1" w:rsidRDefault="00DC6ABB">
      <w:pPr>
        <w:spacing w:after="79" w:line="259" w:lineRule="auto"/>
        <w:ind w:left="1685"/>
      </w:pPr>
      <w:r>
        <w:rPr>
          <w:rFonts w:ascii="Tahoma" w:eastAsia="Tahoma" w:hAnsi="Tahoma" w:cs="Tahoma"/>
          <w:sz w:val="14"/>
        </w:rPr>
        <w:t xml:space="preserve">Getting Started </w:t>
      </w:r>
    </w:p>
    <w:p w14:paraId="18D3B480" w14:textId="77777777" w:rsidR="001027D1" w:rsidRDefault="00DC6ABB">
      <w:pPr>
        <w:spacing w:after="341" w:line="259" w:lineRule="auto"/>
        <w:ind w:left="1494"/>
      </w:pPr>
      <w:r>
        <w:rPr>
          <w:rFonts w:ascii="Tahoma" w:eastAsia="Tahoma" w:hAnsi="Tahoma" w:cs="Tahoma"/>
          <w:sz w:val="14"/>
        </w:rPr>
        <w:t>Community Equipment</w:t>
      </w:r>
      <w:r>
        <w:t xml:space="preserve">   </w:t>
      </w:r>
    </w:p>
    <w:p w14:paraId="0CC045FB" w14:textId="77777777" w:rsidR="001027D1" w:rsidRDefault="00DC6ABB">
      <w:pPr>
        <w:ind w:left="1493" w:right="9"/>
      </w:pPr>
      <w:r>
        <w:t xml:space="preserve">There is additional guidance for nursing homes provided by The National </w:t>
      </w:r>
    </w:p>
    <w:p w14:paraId="4749597E" w14:textId="77777777" w:rsidR="001027D1" w:rsidRDefault="00DC6ABB">
      <w:pPr>
        <w:spacing w:after="201" w:line="276" w:lineRule="auto"/>
        <w:ind w:left="1498" w:firstLine="0"/>
        <w:jc w:val="both"/>
      </w:pPr>
      <w:r>
        <w:t xml:space="preserve">Framework for NHS Continuing Healthcare and NHS-funded Nursing Care - July 2009 - "It is expected that care homes providing nursing care will be fit for purpose, which, in the main, means they will have in place basic handling, mobility, and lifting equipment and adaptations". Equipment for the preventative care and relief of pressure ulcers should also be provided for the resident concerned. </w:t>
      </w:r>
    </w:p>
    <w:p w14:paraId="63FB1029" w14:textId="77777777" w:rsidR="001027D1" w:rsidRDefault="00DC6ABB">
      <w:pPr>
        <w:spacing w:after="11" w:line="267" w:lineRule="auto"/>
        <w:ind w:left="1493"/>
      </w:pPr>
      <w:r>
        <w:rPr>
          <w:color w:val="365F91"/>
        </w:rPr>
        <w:lastRenderedPageBreak/>
        <w:t xml:space="preserve">8.3 Equipment that Care Homes are not expected to provide - 'Non-standard' Equipment  </w:t>
      </w:r>
    </w:p>
    <w:p w14:paraId="31A7E97C" w14:textId="77777777" w:rsidR="001027D1" w:rsidRDefault="00DC6ABB">
      <w:pPr>
        <w:spacing w:after="204"/>
        <w:ind w:left="1493" w:right="9"/>
      </w:pPr>
      <w:r>
        <w:t xml:space="preserve">For the purposes of this guidance, non-standard (bespoke) equipment refers to equipment which is for the specific use of an individual i.e., designed or adapted or bio-engineered and manufactured for a specific individual.  </w:t>
      </w:r>
    </w:p>
    <w:p w14:paraId="11B505CD" w14:textId="77777777" w:rsidR="001027D1" w:rsidRDefault="00DC6ABB">
      <w:pPr>
        <w:spacing w:after="206"/>
        <w:ind w:left="1493" w:right="9"/>
      </w:pPr>
      <w:r>
        <w:t xml:space="preserve">By definition, it cannot be used to meet another resident's care needs. Adult Social Care uses an Equipment Matrix that provides full details of responsibility for items of equipment, as attached to this document in Appendix 1. </w:t>
      </w:r>
    </w:p>
    <w:p w14:paraId="68AC5573" w14:textId="77777777" w:rsidR="001027D1" w:rsidRDefault="00DC6ABB">
      <w:pPr>
        <w:spacing w:after="207"/>
        <w:ind w:left="1493" w:right="9"/>
      </w:pPr>
      <w:r>
        <w:t xml:space="preserve">HSC 2203/006 LAC 2003 (7) states that 'it would be unreasonable to expect care homes to provide items of equipment that, by the nature of their design, size and weight requirements need to be specifically tailored to meet the individual’s needs and are not capable of being utilised by other care residents'. The expectation is that this type of equipment would not be provided by the care home and would be loaned from BCES. Page 2 of the Getting Started document inserted in section 8.2 above calls this equipment 'non-standard' and advises that council agreements should determine the exact nature of the items which fall in the category of non-standard equipment. The equipment matrix (Appendix 1) provides details of arrangements &amp; responsibilities for the provision and maintenance of equipment.  </w:t>
      </w:r>
    </w:p>
    <w:p w14:paraId="3656FDA9" w14:textId="77777777" w:rsidR="001027D1" w:rsidRDefault="00DC6ABB">
      <w:pPr>
        <w:spacing w:after="206"/>
        <w:ind w:left="1493" w:right="9"/>
      </w:pPr>
      <w:r>
        <w:t xml:space="preserve">Non-standard (bespoke) equipment will be provided if it is not an item that the care home has undertaken to supply under the terms of its Statement of Purpose or in its service user plan of care.  </w:t>
      </w:r>
    </w:p>
    <w:p w14:paraId="424E10EA" w14:textId="77777777" w:rsidR="001027D1" w:rsidRDefault="00DC6ABB">
      <w:pPr>
        <w:spacing w:after="206"/>
        <w:ind w:left="1493" w:right="9"/>
      </w:pPr>
      <w:r>
        <w:t xml:space="preserve">In order for BCES to supply, there must be an assessment by a qualified clinician who is authorised to prescribe specialist equipment.  </w:t>
      </w:r>
    </w:p>
    <w:p w14:paraId="47EBB6A7" w14:textId="77777777" w:rsidR="001027D1" w:rsidRDefault="00DC6ABB">
      <w:pPr>
        <w:spacing w:after="206"/>
        <w:ind w:left="1493" w:right="9"/>
      </w:pPr>
      <w:r>
        <w:t xml:space="preserve">The equipment will be provided by BCES for the resident's assessed needs and will not be used for any other residents. It will be returned to BCES when it is no longer needed. There is no time limit on how long this non-standard equipment can be used by the resident to meet their needs  </w:t>
      </w:r>
    </w:p>
    <w:p w14:paraId="38CAEFBF" w14:textId="77777777" w:rsidR="001027D1" w:rsidRDefault="00DC6ABB">
      <w:pPr>
        <w:ind w:left="1493" w:right="9"/>
      </w:pPr>
      <w:r>
        <w:t xml:space="preserve">For both standard and non-standard items, the care home is responsible for ensuring that the equipment continues to meet the needs of the residents. If there are any concerns, the care home manager should contact </w:t>
      </w:r>
    </w:p>
    <w:p w14:paraId="5C5C4C60" w14:textId="77777777" w:rsidR="001027D1" w:rsidRDefault="00DC6ABB">
      <w:pPr>
        <w:ind w:left="1493" w:right="9"/>
      </w:pPr>
      <w:r>
        <w:t xml:space="preserve">Adult Social Care to organise a review of care and invite a qualified clinician. </w:t>
      </w:r>
    </w:p>
    <w:p w14:paraId="5BEADE7B" w14:textId="77777777" w:rsidR="001027D1" w:rsidRDefault="00DC6ABB">
      <w:pPr>
        <w:spacing w:after="19" w:line="259" w:lineRule="auto"/>
        <w:ind w:left="1498" w:firstLine="0"/>
      </w:pPr>
      <w:r>
        <w:t xml:space="preserve"> </w:t>
      </w:r>
    </w:p>
    <w:p w14:paraId="5C660C31" w14:textId="77777777" w:rsidR="001027D1" w:rsidRDefault="00DC6ABB">
      <w:pPr>
        <w:ind w:left="1493" w:right="9"/>
      </w:pPr>
      <w:r>
        <w:t xml:space="preserve">Staff should ensure that all Health and Safety issues have been considered during any assessment considering legislative requirements under HSE 1998, PUWER 1998, LOLER 1998 and MHOR 1992 where applicable. </w:t>
      </w:r>
    </w:p>
    <w:p w14:paraId="51EEA923" w14:textId="77777777" w:rsidR="001027D1" w:rsidRDefault="00DC6ABB">
      <w:pPr>
        <w:spacing w:after="60" w:line="259" w:lineRule="auto"/>
        <w:ind w:left="778" w:firstLine="0"/>
      </w:pPr>
      <w:r>
        <w:rPr>
          <w:b/>
        </w:rPr>
        <w:t xml:space="preserve"> </w:t>
      </w:r>
    </w:p>
    <w:p w14:paraId="4BDB8EC9" w14:textId="77777777" w:rsidR="001027D1" w:rsidRDefault="00DC6ABB">
      <w:pPr>
        <w:tabs>
          <w:tab w:val="center" w:pos="778"/>
          <w:tab w:val="center" w:pos="2886"/>
        </w:tabs>
        <w:spacing w:after="11" w:line="267" w:lineRule="auto"/>
        <w:ind w:left="0" w:firstLine="0"/>
      </w:pPr>
      <w:r>
        <w:rPr>
          <w:rFonts w:ascii="Calibri" w:eastAsia="Calibri" w:hAnsi="Calibri" w:cs="Calibri"/>
          <w:sz w:val="22"/>
        </w:rPr>
        <w:lastRenderedPageBreak/>
        <w:tab/>
      </w:r>
      <w:r>
        <w:rPr>
          <w:color w:val="365F91"/>
        </w:rPr>
        <w:t xml:space="preserve"> </w:t>
      </w:r>
      <w:r>
        <w:rPr>
          <w:color w:val="365F91"/>
        </w:rPr>
        <w:tab/>
        <w:t xml:space="preserve">8.4 Care Homes - Seating  </w:t>
      </w:r>
    </w:p>
    <w:p w14:paraId="4101A483" w14:textId="77777777" w:rsidR="001027D1" w:rsidRDefault="00DC6ABB">
      <w:pPr>
        <w:spacing w:after="206"/>
        <w:ind w:left="1493" w:right="9"/>
      </w:pPr>
      <w:r>
        <w:t xml:space="preserve">It is the care home's responsibility to provide a range of seating options suitable for the service user group normally admitted. The range of seating to be supplied by care homes would include high chairs, ejector chairs, and riser recliner chairs. As a resident's needs change, so should seating provision be updated. It is important to note that there are more stringent rules for fire retardant materials in a care home setting compared to a domestic setting. Manufacturers will be able to give advice.  </w:t>
      </w:r>
    </w:p>
    <w:p w14:paraId="77111A37" w14:textId="77777777" w:rsidR="001027D1" w:rsidRDefault="00DC6ABB">
      <w:pPr>
        <w:ind w:left="1493" w:right="9"/>
      </w:pPr>
      <w:r>
        <w:t xml:space="preserve">This means that chairs normally provided for domestic use are likely not to be suitable for care homes. On occasions there may be the need to provide individual posturally moulded seating; an assessment will be required by one of the following as appropriate: Occupational Therapist/wheelchair service/ nursing service and/or physiotherapy.  </w:t>
      </w:r>
    </w:p>
    <w:p w14:paraId="6627AE02" w14:textId="77777777" w:rsidR="001027D1" w:rsidRDefault="00DC6ABB">
      <w:pPr>
        <w:spacing w:after="60" w:line="259" w:lineRule="auto"/>
        <w:ind w:left="778" w:firstLine="0"/>
      </w:pPr>
      <w:r>
        <w:t xml:space="preserve"> </w:t>
      </w:r>
    </w:p>
    <w:p w14:paraId="1B4B70A6" w14:textId="77777777" w:rsidR="001027D1" w:rsidRDefault="00DC6ABB">
      <w:pPr>
        <w:spacing w:after="11" w:line="267" w:lineRule="auto"/>
        <w:ind w:left="1493"/>
      </w:pPr>
      <w:r>
        <w:rPr>
          <w:color w:val="365F91"/>
        </w:rPr>
        <w:t xml:space="preserve">8.5 Care Homes - Pressure Prevention/Relieving Equipment  </w:t>
      </w:r>
    </w:p>
    <w:p w14:paraId="382D55B0" w14:textId="77777777" w:rsidR="001027D1" w:rsidRDefault="00DC6ABB">
      <w:pPr>
        <w:spacing w:after="204"/>
        <w:ind w:left="1493" w:right="9"/>
      </w:pPr>
      <w:r>
        <w:t xml:space="preserve">Nursing homes are responsible for the provision of all equipment such as pressure-reducing mattresses, cushions and overlays and/or pressurerelieving overlays, cushions and replacement mattresses to maintain tissue viability (static and dynamic systems) for those residents assessed to be at risk of developing pressure-related damage or have existing pressure damage. Residential homes may request the loan of this equipment from BCES via an assessment of the resident’s needs by the District Nurses.  </w:t>
      </w:r>
    </w:p>
    <w:p w14:paraId="3E3D226B" w14:textId="77777777" w:rsidR="001027D1" w:rsidRDefault="00DC6ABB">
      <w:pPr>
        <w:spacing w:after="206"/>
        <w:ind w:left="1493" w:right="9"/>
      </w:pPr>
      <w:r>
        <w:t xml:space="preserve">It is the responsibility of the care home to ensure that all beds, mattresses, and cushions are fit for purpose and in good condition. Equipment should be inspected regularly and cleaned according to the manufacturer’s instructions, to avoid any cross-infection. Dynamic mattresses and cushions should have an annual maintenance check/servicing. </w:t>
      </w:r>
    </w:p>
    <w:p w14:paraId="4A5E48C6" w14:textId="77777777" w:rsidR="001027D1" w:rsidRDefault="00DC6ABB">
      <w:pPr>
        <w:ind w:left="1493" w:right="9"/>
      </w:pPr>
      <w:r>
        <w:t xml:space="preserve">In order to assist in determining which service users may be vulnerable to developing pressure-related damage, a formal risk assessment should be carried out, by the care home and a clinician to help identify the intrinsic risk factors. This must be undertaken by a professional who has had the appropriate training. Once risk has been identified action must follow to reduce risk wherever possible. These actions must be fully documented in the resident's records.  </w:t>
      </w:r>
    </w:p>
    <w:p w14:paraId="1E1AAEF8" w14:textId="77777777" w:rsidR="001027D1" w:rsidRDefault="00DC6ABB">
      <w:pPr>
        <w:spacing w:after="206"/>
        <w:ind w:left="1493" w:right="178"/>
      </w:pPr>
      <w:r>
        <w:t xml:space="preserve">If the resident is identified as at risk of developing pressure injuries or has existing areas of pressure damage, the support/care plan must include the provision of equipment to prevent and/or treat these injuries and it must be reviewed regularly. As residents’ needs change the provision of equipment also needs to be updated.  </w:t>
      </w:r>
    </w:p>
    <w:p w14:paraId="00B72E2C" w14:textId="77777777" w:rsidR="001027D1" w:rsidRDefault="00DC6ABB">
      <w:pPr>
        <w:ind w:left="1493" w:right="9"/>
      </w:pPr>
      <w:r>
        <w:lastRenderedPageBreak/>
        <w:t xml:space="preserve">All staff involved with residents who are vulnerable to pressure damage should access relevant training or education in pressure ulcer risk assessment, prevention, and treatment.  </w:t>
      </w:r>
    </w:p>
    <w:p w14:paraId="0E730BCE" w14:textId="77777777" w:rsidR="001027D1" w:rsidRDefault="00DC6ABB">
      <w:pPr>
        <w:spacing w:after="62" w:line="259" w:lineRule="auto"/>
        <w:ind w:left="778" w:firstLine="0"/>
      </w:pPr>
      <w:r>
        <w:t xml:space="preserve"> </w:t>
      </w:r>
    </w:p>
    <w:p w14:paraId="6E988BB1" w14:textId="77777777" w:rsidR="001027D1" w:rsidRDefault="00DC6ABB">
      <w:pPr>
        <w:spacing w:after="11" w:line="267" w:lineRule="auto"/>
        <w:ind w:left="1493"/>
      </w:pPr>
      <w:r>
        <w:rPr>
          <w:color w:val="365F91"/>
        </w:rPr>
        <w:t xml:space="preserve">8.6 Care Homes - Wheelchairs  </w:t>
      </w:r>
    </w:p>
    <w:p w14:paraId="6D33F0EF" w14:textId="77777777" w:rsidR="001027D1" w:rsidRDefault="00DC6ABB">
      <w:pPr>
        <w:spacing w:after="206"/>
        <w:ind w:left="1493" w:right="9"/>
      </w:pPr>
      <w:r>
        <w:t xml:space="preserve">It is the responsibility of the care home to provide standard transit (attendantpropelled) wheelchairs and pressure-relieving cushions for their residents. Subject to assessment, the NHS wheelchair service will loan self-propelling and powered wheelchairs to residents to support independent mobility. For pressure ulcer prevention, safety and comfort, residents who are not independent wheelchair users should not be left sitting in a transit wheelchair. Residents should be supported to transfer into a supportive armchair with an appropriate pressure-relieving cushion.  </w:t>
      </w:r>
    </w:p>
    <w:p w14:paraId="7CAEEB25" w14:textId="77777777" w:rsidR="001027D1" w:rsidRDefault="00DC6ABB">
      <w:pPr>
        <w:ind w:left="1493" w:right="9"/>
      </w:pPr>
      <w:r>
        <w:t xml:space="preserve">Residents who have a need for a transit wheelchair, but due to complex physical disability, cannot safely sit in a standard transit chair, are eligible for assessment by the NHS wheelchair service. Consideration will then be given to the NHS provision of a wheelchair with specialist postural supports to meet the complex postural needs of the resident. An example of this is where a resident leans heavily to one side in sitting and is unable to independently correct their position.  </w:t>
      </w:r>
    </w:p>
    <w:p w14:paraId="5D7FE10D" w14:textId="77777777" w:rsidR="001027D1" w:rsidRDefault="00DC6ABB">
      <w:pPr>
        <w:spacing w:after="19" w:line="259" w:lineRule="auto"/>
        <w:ind w:left="1498" w:firstLine="0"/>
      </w:pPr>
      <w:r>
        <w:t xml:space="preserve"> </w:t>
      </w:r>
    </w:p>
    <w:p w14:paraId="0DE99E3F" w14:textId="77777777" w:rsidR="001027D1" w:rsidRDefault="00DC6ABB">
      <w:pPr>
        <w:ind w:left="1493" w:right="9"/>
      </w:pPr>
      <w:r>
        <w:t xml:space="preserve">Note: </w:t>
      </w:r>
    </w:p>
    <w:p w14:paraId="5668874A" w14:textId="77777777" w:rsidR="001027D1" w:rsidRDefault="00DC6ABB">
      <w:pPr>
        <w:ind w:left="1493" w:right="9"/>
      </w:pPr>
      <w:r>
        <w:t xml:space="preserve">It is RBWM policy not to provide additional specialist seating if a specialist wheelchair is in place / use. </w:t>
      </w:r>
    </w:p>
    <w:p w14:paraId="031B08C3" w14:textId="77777777" w:rsidR="001027D1" w:rsidRDefault="00DC6ABB">
      <w:pPr>
        <w:spacing w:after="295" w:line="259" w:lineRule="auto"/>
        <w:ind w:left="778" w:firstLine="0"/>
      </w:pPr>
      <w:r>
        <w:rPr>
          <w:b/>
        </w:rPr>
        <w:t xml:space="preserve"> </w:t>
      </w:r>
    </w:p>
    <w:p w14:paraId="3F2BE360" w14:textId="77777777" w:rsidR="001027D1" w:rsidRDefault="00DC6ABB">
      <w:pPr>
        <w:pStyle w:val="Heading2"/>
        <w:ind w:left="1133"/>
      </w:pPr>
      <w:r>
        <w:t xml:space="preserve">8. Associated Policies / Procedures </w:t>
      </w:r>
    </w:p>
    <w:p w14:paraId="11BEBF1C" w14:textId="77777777" w:rsidR="001027D1" w:rsidRDefault="00DC6ABB">
      <w:pPr>
        <w:numPr>
          <w:ilvl w:val="0"/>
          <w:numId w:val="9"/>
        </w:numPr>
        <w:ind w:right="9" w:hanging="355"/>
      </w:pPr>
      <w:r>
        <w:t xml:space="preserve">STAT011 – Equipment in the Community </w:t>
      </w:r>
    </w:p>
    <w:p w14:paraId="5DB6487F" w14:textId="77777777" w:rsidR="001027D1" w:rsidRDefault="00DC6ABB">
      <w:pPr>
        <w:numPr>
          <w:ilvl w:val="0"/>
          <w:numId w:val="9"/>
        </w:numPr>
        <w:ind w:right="9" w:hanging="355"/>
      </w:pPr>
      <w:r>
        <w:t xml:space="preserve">STAT011-P - Providing Equipment – procedure </w:t>
      </w:r>
    </w:p>
    <w:p w14:paraId="35081A3C" w14:textId="77777777" w:rsidR="001027D1" w:rsidRDefault="00DC6ABB">
      <w:pPr>
        <w:spacing w:after="297" w:line="259" w:lineRule="auto"/>
        <w:ind w:left="2211" w:firstLine="0"/>
      </w:pPr>
      <w:r>
        <w:t xml:space="preserve"> </w:t>
      </w:r>
    </w:p>
    <w:p w14:paraId="12E3516E" w14:textId="77777777" w:rsidR="001027D1" w:rsidRDefault="00DC6ABB">
      <w:pPr>
        <w:pStyle w:val="Heading2"/>
        <w:ind w:left="1133"/>
      </w:pPr>
      <w:r>
        <w:t xml:space="preserve">9. References </w:t>
      </w:r>
    </w:p>
    <w:p w14:paraId="35B7B670" w14:textId="77777777" w:rsidR="001027D1" w:rsidRDefault="00DC6ABB">
      <w:pPr>
        <w:ind w:left="1493" w:right="957"/>
      </w:pPr>
      <w:r>
        <w:t xml:space="preserve">Care Homes and Equipment: Guiding principles for assessment and provision - Royal College of Occupational Therapists </w:t>
      </w:r>
    </w:p>
    <w:p w14:paraId="63DEB97B" w14:textId="77777777" w:rsidR="001027D1" w:rsidRDefault="00DC6ABB">
      <w:pPr>
        <w:spacing w:after="19" w:line="259" w:lineRule="auto"/>
        <w:ind w:left="1498" w:firstLine="0"/>
      </w:pPr>
      <w:r>
        <w:t xml:space="preserve"> </w:t>
      </w:r>
    </w:p>
    <w:p w14:paraId="727E98DE" w14:textId="77777777" w:rsidR="001027D1" w:rsidRDefault="00DC6ABB">
      <w:pPr>
        <w:ind w:left="1493" w:right="9"/>
      </w:pPr>
      <w:r>
        <w:t xml:space="preserve">Care Act 2014 </w:t>
      </w:r>
    </w:p>
    <w:p w14:paraId="7DBB8025" w14:textId="77777777" w:rsidR="001027D1" w:rsidRDefault="00DC6ABB">
      <w:pPr>
        <w:spacing w:after="0" w:line="259" w:lineRule="auto"/>
        <w:ind w:left="1498" w:firstLine="0"/>
      </w:pPr>
      <w:r>
        <w:t xml:space="preserve"> </w:t>
      </w:r>
    </w:p>
    <w:p w14:paraId="1D300341" w14:textId="77777777" w:rsidR="001027D1" w:rsidRDefault="00DC6ABB">
      <w:pPr>
        <w:ind w:left="1493" w:right="715"/>
      </w:pPr>
      <w:r>
        <w:t xml:space="preserve">Getting Started - Community Equipment and Care Homes, issued by the Department of Health  </w:t>
      </w:r>
    </w:p>
    <w:p w14:paraId="55F9992C" w14:textId="77777777" w:rsidR="001027D1" w:rsidRDefault="00DC6ABB">
      <w:pPr>
        <w:spacing w:after="75" w:line="259" w:lineRule="auto"/>
        <w:ind w:left="1939" w:firstLine="0"/>
      </w:pPr>
      <w:r>
        <w:rPr>
          <w:noProof/>
        </w:rPr>
        <w:drawing>
          <wp:inline distT="0" distB="0" distL="0" distR="0" wp14:anchorId="59EFAD3B" wp14:editId="5AD5A8EB">
            <wp:extent cx="255811" cy="309813"/>
            <wp:effectExtent l="0" t="0" r="0" b="0"/>
            <wp:docPr id="2244" name="Picture 2244"/>
            <wp:cNvGraphicFramePr/>
            <a:graphic xmlns:a="http://schemas.openxmlformats.org/drawingml/2006/main">
              <a:graphicData uri="http://schemas.openxmlformats.org/drawingml/2006/picture">
                <pic:pic xmlns:pic="http://schemas.openxmlformats.org/drawingml/2006/picture">
                  <pic:nvPicPr>
                    <pic:cNvPr id="2244" name="Picture 2244"/>
                    <pic:cNvPicPr/>
                  </pic:nvPicPr>
                  <pic:blipFill>
                    <a:blip r:embed="rId8"/>
                    <a:stretch>
                      <a:fillRect/>
                    </a:stretch>
                  </pic:blipFill>
                  <pic:spPr>
                    <a:xfrm flipV="1">
                      <a:off x="0" y="0"/>
                      <a:ext cx="255811" cy="309813"/>
                    </a:xfrm>
                    <a:prstGeom prst="rect">
                      <a:avLst/>
                    </a:prstGeom>
                  </pic:spPr>
                </pic:pic>
              </a:graphicData>
            </a:graphic>
          </wp:inline>
        </w:drawing>
      </w:r>
    </w:p>
    <w:p w14:paraId="63760E8A" w14:textId="77777777" w:rsidR="001027D1" w:rsidRDefault="00DC6ABB">
      <w:pPr>
        <w:spacing w:after="79" w:line="259" w:lineRule="auto"/>
        <w:ind w:left="1685"/>
      </w:pPr>
      <w:r>
        <w:rPr>
          <w:rFonts w:ascii="Tahoma" w:eastAsia="Tahoma" w:hAnsi="Tahoma" w:cs="Tahoma"/>
          <w:sz w:val="14"/>
        </w:rPr>
        <w:t xml:space="preserve">Getting Started </w:t>
      </w:r>
    </w:p>
    <w:p w14:paraId="4318B101" w14:textId="77777777" w:rsidR="001027D1" w:rsidRDefault="00DC6ABB">
      <w:pPr>
        <w:spacing w:after="211" w:line="259" w:lineRule="auto"/>
        <w:ind w:left="1494"/>
      </w:pPr>
      <w:r>
        <w:rPr>
          <w:rFonts w:ascii="Tahoma" w:eastAsia="Tahoma" w:hAnsi="Tahoma" w:cs="Tahoma"/>
          <w:sz w:val="14"/>
        </w:rPr>
        <w:t>Community Equipment</w:t>
      </w:r>
      <w:r>
        <w:t xml:space="preserve"> </w:t>
      </w:r>
    </w:p>
    <w:p w14:paraId="254B4A48" w14:textId="77777777" w:rsidR="001027D1" w:rsidRDefault="00DC6ABB">
      <w:pPr>
        <w:spacing w:after="258" w:line="259" w:lineRule="auto"/>
        <w:ind w:left="778" w:firstLine="0"/>
      </w:pPr>
      <w:r>
        <w:rPr>
          <w:sz w:val="28"/>
        </w:rPr>
        <w:lastRenderedPageBreak/>
        <w:t xml:space="preserve"> </w:t>
      </w:r>
    </w:p>
    <w:p w14:paraId="546D7A9B" w14:textId="77777777" w:rsidR="001027D1" w:rsidRDefault="00DC6ABB">
      <w:pPr>
        <w:pStyle w:val="Heading2"/>
        <w:tabs>
          <w:tab w:val="center" w:pos="1333"/>
          <w:tab w:val="center" w:pos="3486"/>
        </w:tabs>
        <w:ind w:left="0" w:firstLine="0"/>
      </w:pPr>
      <w:r>
        <w:rPr>
          <w:rFonts w:ascii="Calibri" w:eastAsia="Calibri" w:hAnsi="Calibri" w:cs="Calibri"/>
          <w:b w:val="0"/>
          <w:sz w:val="22"/>
        </w:rPr>
        <w:tab/>
      </w:r>
      <w:r>
        <w:t xml:space="preserve">10. </w:t>
      </w:r>
      <w:r>
        <w:tab/>
        <w:t xml:space="preserve">Training Statement </w:t>
      </w:r>
    </w:p>
    <w:p w14:paraId="07056CF8" w14:textId="77777777" w:rsidR="001027D1" w:rsidRDefault="00DC6ABB">
      <w:pPr>
        <w:spacing w:after="206"/>
        <w:ind w:left="1493" w:right="9"/>
      </w:pPr>
      <w:r>
        <w:t>All managers have a responsibility to ensure their knowledge and comprehension of this policy and that of their teams remain current in order to ensure appropriate levels of action are fully embedded and effectively practised.</w:t>
      </w:r>
      <w:r>
        <w:rPr>
          <w:b/>
        </w:rPr>
        <w:t xml:space="preserve"> </w:t>
      </w:r>
    </w:p>
    <w:p w14:paraId="763225B4" w14:textId="77777777" w:rsidR="001027D1" w:rsidRDefault="00DC6ABB">
      <w:pPr>
        <w:spacing w:after="295" w:line="259" w:lineRule="auto"/>
        <w:ind w:left="1138" w:firstLine="0"/>
      </w:pPr>
      <w:r>
        <w:t xml:space="preserve"> </w:t>
      </w:r>
    </w:p>
    <w:p w14:paraId="7CDD72C2" w14:textId="77777777" w:rsidR="001027D1" w:rsidRDefault="00DC6ABB">
      <w:pPr>
        <w:pStyle w:val="Heading2"/>
        <w:tabs>
          <w:tab w:val="center" w:pos="1333"/>
          <w:tab w:val="center" w:pos="3237"/>
        </w:tabs>
        <w:ind w:left="0" w:firstLine="0"/>
      </w:pPr>
      <w:r>
        <w:rPr>
          <w:rFonts w:ascii="Calibri" w:eastAsia="Calibri" w:hAnsi="Calibri" w:cs="Calibri"/>
          <w:b w:val="0"/>
          <w:sz w:val="22"/>
        </w:rPr>
        <w:tab/>
      </w:r>
      <w:r>
        <w:t xml:space="preserve">11. </w:t>
      </w:r>
      <w:r>
        <w:tab/>
        <w:t xml:space="preserve">Contact Details </w:t>
      </w:r>
    </w:p>
    <w:p w14:paraId="56886CCB" w14:textId="77777777" w:rsidR="001027D1" w:rsidRDefault="00DC6ABB">
      <w:pPr>
        <w:spacing w:after="19" w:line="259" w:lineRule="auto"/>
        <w:ind w:left="778" w:firstLine="0"/>
      </w:pPr>
      <w:r>
        <w:rPr>
          <w:color w:val="FF0000"/>
        </w:rPr>
        <w:t xml:space="preserve"> </w:t>
      </w:r>
    </w:p>
    <w:p w14:paraId="4AC28C60" w14:textId="77777777" w:rsidR="001027D1" w:rsidRDefault="00DC6ABB">
      <w:pPr>
        <w:ind w:left="1148" w:right="9"/>
      </w:pPr>
      <w:r>
        <w:t xml:space="preserve">For any queries on Community Equipment or regarding this policy, contact the policy owner. </w:t>
      </w:r>
    </w:p>
    <w:p w14:paraId="2490168B" w14:textId="77777777" w:rsidR="001027D1" w:rsidRDefault="00DC6ABB">
      <w:pPr>
        <w:spacing w:after="0" w:line="259" w:lineRule="auto"/>
        <w:ind w:left="1138" w:firstLine="0"/>
      </w:pPr>
      <w:r>
        <w:rPr>
          <w:color w:val="FF0000"/>
        </w:rPr>
        <w:t xml:space="preserve"> </w:t>
      </w:r>
      <w:r>
        <w:rPr>
          <w:color w:val="FF0000"/>
        </w:rPr>
        <w:tab/>
        <w:t xml:space="preserve"> </w:t>
      </w:r>
    </w:p>
    <w:p w14:paraId="46BD99E7" w14:textId="77777777" w:rsidR="001027D1" w:rsidRDefault="00DC6ABB">
      <w:pPr>
        <w:spacing w:after="26" w:line="259" w:lineRule="auto"/>
        <w:ind w:left="0" w:right="1861" w:firstLine="0"/>
        <w:jc w:val="right"/>
      </w:pPr>
      <w:r>
        <w:rPr>
          <w:rFonts w:ascii="Cambria" w:eastAsia="Cambria" w:hAnsi="Cambria" w:cs="Cambria"/>
          <w:color w:val="365F91"/>
          <w:sz w:val="26"/>
        </w:rPr>
        <w:t xml:space="preserve">Appendix 1: Equipment Responsibility Matrix for Care Services: </w:t>
      </w:r>
    </w:p>
    <w:p w14:paraId="72C610BA" w14:textId="77777777" w:rsidR="001027D1" w:rsidRDefault="00DC6ABB">
      <w:pPr>
        <w:spacing w:after="45" w:line="259" w:lineRule="auto"/>
        <w:ind w:left="778" w:firstLine="0"/>
      </w:pPr>
      <w:r>
        <w:rPr>
          <w:sz w:val="20"/>
        </w:rPr>
        <w:t xml:space="preserve"> </w:t>
      </w:r>
      <w:r>
        <w:rPr>
          <w:sz w:val="20"/>
        </w:rPr>
        <w:tab/>
        <w:t xml:space="preserve"> </w:t>
      </w:r>
    </w:p>
    <w:p w14:paraId="337C994C" w14:textId="77777777" w:rsidR="001027D1" w:rsidRDefault="00DC6ABB">
      <w:pPr>
        <w:tabs>
          <w:tab w:val="center" w:pos="3721"/>
        </w:tabs>
        <w:spacing w:after="59" w:line="259" w:lineRule="auto"/>
        <w:ind w:left="0" w:firstLine="0"/>
      </w:pPr>
      <w:r>
        <w:rPr>
          <w:b/>
          <w:sz w:val="20"/>
        </w:rPr>
        <w:t xml:space="preserve">Abbreviations:  </w:t>
      </w:r>
      <w:r>
        <w:rPr>
          <w:b/>
          <w:sz w:val="20"/>
        </w:rPr>
        <w:tab/>
      </w:r>
      <w:r>
        <w:rPr>
          <w:sz w:val="20"/>
        </w:rPr>
        <w:t xml:space="preserve"> </w:t>
      </w:r>
    </w:p>
    <w:p w14:paraId="4E11B779" w14:textId="77777777" w:rsidR="001027D1" w:rsidRDefault="00DC6ABB">
      <w:pPr>
        <w:spacing w:after="1914" w:line="259" w:lineRule="auto"/>
        <w:ind w:left="79" w:firstLine="0"/>
        <w:jc w:val="center"/>
      </w:pPr>
      <w:r>
        <w:rPr>
          <w:sz w:val="20"/>
        </w:rPr>
        <w:t xml:space="preserve"> </w:t>
      </w:r>
    </w:p>
    <w:tbl>
      <w:tblPr>
        <w:tblStyle w:val="TableGrid"/>
        <w:tblpPr w:vertAnchor="text" w:tblpX="-108" w:tblpY="-2199"/>
        <w:tblOverlap w:val="never"/>
        <w:tblW w:w="10526" w:type="dxa"/>
        <w:tblInd w:w="0" w:type="dxa"/>
        <w:tblCellMar>
          <w:top w:w="12" w:type="dxa"/>
          <w:left w:w="108" w:type="dxa"/>
          <w:right w:w="115" w:type="dxa"/>
        </w:tblCellMar>
        <w:tblLook w:val="04A0" w:firstRow="1" w:lastRow="0" w:firstColumn="1" w:lastColumn="0" w:noHBand="0" w:noVBand="1"/>
      </w:tblPr>
      <w:tblGrid>
        <w:gridCol w:w="3721"/>
        <w:gridCol w:w="6805"/>
      </w:tblGrid>
      <w:tr w:rsidR="001027D1" w14:paraId="7E6866D9" w14:textId="77777777">
        <w:trPr>
          <w:trHeight w:val="475"/>
        </w:trPr>
        <w:tc>
          <w:tcPr>
            <w:tcW w:w="3721" w:type="dxa"/>
            <w:tcBorders>
              <w:top w:val="single" w:sz="4" w:space="0" w:color="000000"/>
              <w:left w:val="single" w:sz="4" w:space="0" w:color="000000"/>
              <w:bottom w:val="single" w:sz="4" w:space="0" w:color="000000"/>
              <w:right w:val="single" w:sz="4" w:space="0" w:color="000000"/>
            </w:tcBorders>
          </w:tcPr>
          <w:p w14:paraId="18B88602" w14:textId="77777777" w:rsidR="001027D1" w:rsidRDefault="00DC6ABB">
            <w:pPr>
              <w:spacing w:after="0" w:line="259" w:lineRule="auto"/>
              <w:ind w:left="0" w:firstLine="0"/>
            </w:pPr>
            <w:r>
              <w:rPr>
                <w:sz w:val="20"/>
              </w:rPr>
              <w:t xml:space="preserve">BCES </w:t>
            </w:r>
          </w:p>
        </w:tc>
        <w:tc>
          <w:tcPr>
            <w:tcW w:w="6805" w:type="dxa"/>
            <w:tcBorders>
              <w:top w:val="single" w:sz="4" w:space="0" w:color="000000"/>
              <w:left w:val="single" w:sz="4" w:space="0" w:color="000000"/>
              <w:bottom w:val="single" w:sz="4" w:space="0" w:color="000000"/>
              <w:right w:val="single" w:sz="4" w:space="0" w:color="000000"/>
            </w:tcBorders>
          </w:tcPr>
          <w:p w14:paraId="79F9C786" w14:textId="77777777" w:rsidR="001027D1" w:rsidRDefault="00DC6ABB">
            <w:pPr>
              <w:spacing w:after="0" w:line="259" w:lineRule="auto"/>
              <w:ind w:left="0" w:firstLine="0"/>
            </w:pPr>
            <w:r>
              <w:rPr>
                <w:sz w:val="20"/>
              </w:rPr>
              <w:t xml:space="preserve">Berkshire Community Equipment Service (following assessment)  </w:t>
            </w:r>
          </w:p>
        </w:tc>
      </w:tr>
      <w:tr w:rsidR="001027D1" w14:paraId="2B21ADBE" w14:textId="77777777">
        <w:trPr>
          <w:trHeight w:val="473"/>
        </w:trPr>
        <w:tc>
          <w:tcPr>
            <w:tcW w:w="3721" w:type="dxa"/>
            <w:tcBorders>
              <w:top w:val="single" w:sz="4" w:space="0" w:color="000000"/>
              <w:left w:val="single" w:sz="4" w:space="0" w:color="000000"/>
              <w:bottom w:val="single" w:sz="4" w:space="0" w:color="000000"/>
              <w:right w:val="single" w:sz="4" w:space="0" w:color="000000"/>
            </w:tcBorders>
          </w:tcPr>
          <w:p w14:paraId="063E86C0" w14:textId="77777777" w:rsidR="001027D1" w:rsidRDefault="00DC6ABB">
            <w:pPr>
              <w:spacing w:after="0" w:line="259" w:lineRule="auto"/>
              <w:ind w:left="0" w:firstLine="0"/>
            </w:pPr>
            <w:r>
              <w:rPr>
                <w:sz w:val="20"/>
              </w:rPr>
              <w:t xml:space="preserve">NHS  </w:t>
            </w:r>
          </w:p>
        </w:tc>
        <w:tc>
          <w:tcPr>
            <w:tcW w:w="6805" w:type="dxa"/>
            <w:tcBorders>
              <w:top w:val="single" w:sz="4" w:space="0" w:color="000000"/>
              <w:left w:val="single" w:sz="4" w:space="0" w:color="000000"/>
              <w:bottom w:val="single" w:sz="4" w:space="0" w:color="000000"/>
              <w:right w:val="single" w:sz="4" w:space="0" w:color="000000"/>
            </w:tcBorders>
          </w:tcPr>
          <w:p w14:paraId="27C4273A" w14:textId="77777777" w:rsidR="001027D1" w:rsidRDefault="00DC6ABB">
            <w:pPr>
              <w:spacing w:after="0" w:line="259" w:lineRule="auto"/>
              <w:ind w:left="0" w:firstLine="0"/>
            </w:pPr>
            <w:r>
              <w:rPr>
                <w:sz w:val="20"/>
              </w:rPr>
              <w:t xml:space="preserve">Health equipment not normally provided by BCES  </w:t>
            </w:r>
          </w:p>
        </w:tc>
      </w:tr>
      <w:tr w:rsidR="001027D1" w14:paraId="7780AB0C" w14:textId="77777777">
        <w:trPr>
          <w:trHeight w:val="475"/>
        </w:trPr>
        <w:tc>
          <w:tcPr>
            <w:tcW w:w="3721" w:type="dxa"/>
            <w:tcBorders>
              <w:top w:val="single" w:sz="4" w:space="0" w:color="000000"/>
              <w:left w:val="single" w:sz="4" w:space="0" w:color="000000"/>
              <w:bottom w:val="single" w:sz="4" w:space="0" w:color="000000"/>
              <w:right w:val="single" w:sz="4" w:space="0" w:color="000000"/>
            </w:tcBorders>
          </w:tcPr>
          <w:p w14:paraId="46132B6A" w14:textId="77777777" w:rsidR="001027D1" w:rsidRDefault="00DC6ABB">
            <w:pPr>
              <w:spacing w:after="0" w:line="259" w:lineRule="auto"/>
              <w:ind w:left="0" w:firstLine="0"/>
            </w:pPr>
            <w:r>
              <w:rPr>
                <w:sz w:val="20"/>
              </w:rPr>
              <w:t xml:space="preserve">ICB/CHC  </w:t>
            </w:r>
          </w:p>
        </w:tc>
        <w:tc>
          <w:tcPr>
            <w:tcW w:w="6805" w:type="dxa"/>
            <w:tcBorders>
              <w:top w:val="single" w:sz="4" w:space="0" w:color="000000"/>
              <w:left w:val="single" w:sz="4" w:space="0" w:color="000000"/>
              <w:bottom w:val="single" w:sz="4" w:space="0" w:color="000000"/>
              <w:right w:val="single" w:sz="4" w:space="0" w:color="000000"/>
            </w:tcBorders>
          </w:tcPr>
          <w:p w14:paraId="68754FBB" w14:textId="77777777" w:rsidR="001027D1" w:rsidRDefault="00DC6ABB">
            <w:pPr>
              <w:spacing w:after="0" w:line="259" w:lineRule="auto"/>
              <w:ind w:left="0" w:firstLine="0"/>
            </w:pPr>
            <w:r>
              <w:rPr>
                <w:sz w:val="20"/>
              </w:rPr>
              <w:t xml:space="preserve">Integrated Care Board / NHS Continuing Health Care  </w:t>
            </w:r>
          </w:p>
        </w:tc>
      </w:tr>
      <w:tr w:rsidR="001027D1" w14:paraId="0C280AE9" w14:textId="77777777">
        <w:trPr>
          <w:trHeight w:val="476"/>
        </w:trPr>
        <w:tc>
          <w:tcPr>
            <w:tcW w:w="3721" w:type="dxa"/>
            <w:tcBorders>
              <w:top w:val="single" w:sz="4" w:space="0" w:color="000000"/>
              <w:left w:val="single" w:sz="4" w:space="0" w:color="000000"/>
              <w:bottom w:val="single" w:sz="4" w:space="0" w:color="000000"/>
              <w:right w:val="single" w:sz="4" w:space="0" w:color="000000"/>
            </w:tcBorders>
          </w:tcPr>
          <w:p w14:paraId="1E2EDDB4" w14:textId="77777777" w:rsidR="001027D1" w:rsidRDefault="00DC6ABB">
            <w:pPr>
              <w:spacing w:after="0" w:line="259" w:lineRule="auto"/>
              <w:ind w:left="0" w:firstLine="0"/>
            </w:pPr>
            <w:r>
              <w:rPr>
                <w:sz w:val="20"/>
              </w:rPr>
              <w:t xml:space="preserve">GP  </w:t>
            </w:r>
          </w:p>
        </w:tc>
        <w:tc>
          <w:tcPr>
            <w:tcW w:w="6805" w:type="dxa"/>
            <w:tcBorders>
              <w:top w:val="single" w:sz="4" w:space="0" w:color="000000"/>
              <w:left w:val="single" w:sz="4" w:space="0" w:color="000000"/>
              <w:bottom w:val="single" w:sz="4" w:space="0" w:color="000000"/>
              <w:right w:val="single" w:sz="4" w:space="0" w:color="000000"/>
            </w:tcBorders>
          </w:tcPr>
          <w:p w14:paraId="06FBFD10" w14:textId="77777777" w:rsidR="001027D1" w:rsidRDefault="00DC6ABB">
            <w:pPr>
              <w:spacing w:after="0" w:line="259" w:lineRule="auto"/>
              <w:ind w:left="0" w:firstLine="0"/>
            </w:pPr>
            <w:r>
              <w:rPr>
                <w:sz w:val="20"/>
              </w:rPr>
              <w:t xml:space="preserve">General Practitioner via prescription  </w:t>
            </w:r>
          </w:p>
        </w:tc>
      </w:tr>
      <w:tr w:rsidR="001027D1" w14:paraId="2B051E5D" w14:textId="77777777">
        <w:trPr>
          <w:trHeight w:val="475"/>
        </w:trPr>
        <w:tc>
          <w:tcPr>
            <w:tcW w:w="3721" w:type="dxa"/>
            <w:tcBorders>
              <w:top w:val="single" w:sz="4" w:space="0" w:color="000000"/>
              <w:left w:val="single" w:sz="4" w:space="0" w:color="000000"/>
              <w:bottom w:val="single" w:sz="4" w:space="0" w:color="000000"/>
              <w:right w:val="single" w:sz="4" w:space="0" w:color="000000"/>
            </w:tcBorders>
          </w:tcPr>
          <w:p w14:paraId="773733AE" w14:textId="77777777" w:rsidR="001027D1" w:rsidRDefault="00DC6ABB">
            <w:pPr>
              <w:spacing w:after="0" w:line="259" w:lineRule="auto"/>
              <w:ind w:left="0" w:firstLine="0"/>
            </w:pPr>
            <w:r>
              <w:rPr>
                <w:sz w:val="20"/>
              </w:rPr>
              <w:t xml:space="preserve">LA </w:t>
            </w:r>
          </w:p>
        </w:tc>
        <w:tc>
          <w:tcPr>
            <w:tcW w:w="6805" w:type="dxa"/>
            <w:tcBorders>
              <w:top w:val="single" w:sz="4" w:space="0" w:color="000000"/>
              <w:left w:val="single" w:sz="4" w:space="0" w:color="000000"/>
              <w:bottom w:val="single" w:sz="4" w:space="0" w:color="000000"/>
              <w:right w:val="single" w:sz="4" w:space="0" w:color="000000"/>
            </w:tcBorders>
          </w:tcPr>
          <w:p w14:paraId="1BC68C67" w14:textId="77777777" w:rsidR="001027D1" w:rsidRDefault="00DC6ABB">
            <w:pPr>
              <w:spacing w:after="0" w:line="259" w:lineRule="auto"/>
              <w:ind w:left="0" w:firstLine="0"/>
            </w:pPr>
            <w:r>
              <w:rPr>
                <w:sz w:val="20"/>
              </w:rPr>
              <w:t xml:space="preserve">Local Authority </w:t>
            </w:r>
          </w:p>
        </w:tc>
      </w:tr>
    </w:tbl>
    <w:p w14:paraId="7E6AB28B" w14:textId="77777777" w:rsidR="001027D1" w:rsidRDefault="00DC6ABB">
      <w:pPr>
        <w:spacing w:after="0" w:line="259" w:lineRule="auto"/>
        <w:ind w:left="0" w:firstLine="0"/>
      </w:pPr>
      <w:r>
        <w:rPr>
          <w:sz w:val="20"/>
        </w:rPr>
        <w:t xml:space="preserve"> </w:t>
      </w:r>
      <w:r>
        <w:rPr>
          <w:sz w:val="20"/>
        </w:rPr>
        <w:tab/>
        <w:t xml:space="preserve"> </w:t>
      </w:r>
    </w:p>
    <w:p w14:paraId="5E5079C0" w14:textId="77777777" w:rsidR="001027D1" w:rsidRDefault="00DC6ABB">
      <w:pPr>
        <w:spacing w:after="0" w:line="259" w:lineRule="auto"/>
        <w:ind w:left="79" w:firstLine="0"/>
        <w:jc w:val="center"/>
      </w:pPr>
      <w:r>
        <w:rPr>
          <w:sz w:val="20"/>
        </w:rPr>
        <w:t xml:space="preserve"> </w:t>
      </w:r>
    </w:p>
    <w:tbl>
      <w:tblPr>
        <w:tblStyle w:val="TableGrid"/>
        <w:tblW w:w="10524" w:type="dxa"/>
        <w:tblInd w:w="-107" w:type="dxa"/>
        <w:tblCellMar>
          <w:top w:w="11" w:type="dxa"/>
          <w:left w:w="107" w:type="dxa"/>
          <w:right w:w="99" w:type="dxa"/>
        </w:tblCellMar>
        <w:tblLook w:val="04A0" w:firstRow="1" w:lastRow="0" w:firstColumn="1" w:lastColumn="0" w:noHBand="0" w:noVBand="1"/>
      </w:tblPr>
      <w:tblGrid>
        <w:gridCol w:w="3718"/>
        <w:gridCol w:w="1135"/>
        <w:gridCol w:w="1418"/>
        <w:gridCol w:w="4253"/>
      </w:tblGrid>
      <w:tr w:rsidR="001027D1" w14:paraId="37DA4C6A" w14:textId="77777777">
        <w:trPr>
          <w:trHeight w:val="1267"/>
        </w:trPr>
        <w:tc>
          <w:tcPr>
            <w:tcW w:w="3719" w:type="dxa"/>
            <w:vMerge w:val="restart"/>
            <w:tcBorders>
              <w:top w:val="single" w:sz="4" w:space="0" w:color="000000"/>
              <w:left w:val="single" w:sz="4" w:space="0" w:color="000000"/>
              <w:bottom w:val="single" w:sz="4" w:space="0" w:color="000000"/>
              <w:right w:val="single" w:sz="4" w:space="0" w:color="000000"/>
            </w:tcBorders>
          </w:tcPr>
          <w:p w14:paraId="505BB34F" w14:textId="77777777" w:rsidR="001027D1" w:rsidRDefault="00DC6ABB">
            <w:pPr>
              <w:spacing w:after="0" w:line="259" w:lineRule="auto"/>
              <w:ind w:left="0" w:firstLine="0"/>
            </w:pPr>
            <w:r>
              <w:rPr>
                <w:b/>
                <w:sz w:val="20"/>
              </w:rPr>
              <w:t xml:space="preserve">Type of Equipment  </w:t>
            </w:r>
          </w:p>
        </w:tc>
        <w:tc>
          <w:tcPr>
            <w:tcW w:w="2553" w:type="dxa"/>
            <w:gridSpan w:val="2"/>
            <w:tcBorders>
              <w:top w:val="single" w:sz="4" w:space="0" w:color="000000"/>
              <w:left w:val="single" w:sz="4" w:space="0" w:color="000000"/>
              <w:bottom w:val="single" w:sz="4" w:space="0" w:color="000000"/>
              <w:right w:val="single" w:sz="4" w:space="0" w:color="000000"/>
            </w:tcBorders>
          </w:tcPr>
          <w:p w14:paraId="68FAC180" w14:textId="77777777" w:rsidR="001027D1" w:rsidRDefault="00DC6ABB">
            <w:pPr>
              <w:spacing w:after="17" w:line="259" w:lineRule="auto"/>
              <w:ind w:left="0" w:right="11" w:firstLine="0"/>
              <w:jc w:val="center"/>
            </w:pPr>
            <w:r>
              <w:rPr>
                <w:b/>
                <w:sz w:val="20"/>
              </w:rPr>
              <w:t xml:space="preserve">Arrangements &amp; </w:t>
            </w:r>
          </w:p>
          <w:p w14:paraId="76DE499A" w14:textId="77777777" w:rsidR="001027D1" w:rsidRDefault="00DC6ABB">
            <w:pPr>
              <w:spacing w:after="0" w:line="259" w:lineRule="auto"/>
              <w:ind w:left="22" w:hanging="22"/>
              <w:jc w:val="center"/>
            </w:pPr>
            <w:r>
              <w:rPr>
                <w:b/>
                <w:sz w:val="20"/>
              </w:rPr>
              <w:t xml:space="preserve">responsibilities for provision and maintenance  </w:t>
            </w:r>
          </w:p>
        </w:tc>
        <w:tc>
          <w:tcPr>
            <w:tcW w:w="4253" w:type="dxa"/>
            <w:tcBorders>
              <w:top w:val="single" w:sz="4" w:space="0" w:color="000000"/>
              <w:left w:val="single" w:sz="4" w:space="0" w:color="000000"/>
              <w:bottom w:val="single" w:sz="4" w:space="0" w:color="000000"/>
              <w:right w:val="single" w:sz="4" w:space="0" w:color="000000"/>
            </w:tcBorders>
          </w:tcPr>
          <w:p w14:paraId="48BA8DAF" w14:textId="77777777" w:rsidR="001027D1" w:rsidRDefault="00DC6ABB">
            <w:pPr>
              <w:spacing w:after="0" w:line="259" w:lineRule="auto"/>
              <w:ind w:left="0" w:right="1" w:firstLine="0"/>
              <w:jc w:val="center"/>
            </w:pPr>
            <w:r>
              <w:rPr>
                <w:b/>
                <w:sz w:val="20"/>
              </w:rPr>
              <w:t xml:space="preserve">Comments  </w:t>
            </w:r>
          </w:p>
        </w:tc>
      </w:tr>
      <w:tr w:rsidR="001027D1" w14:paraId="28F4934B" w14:textId="77777777">
        <w:trPr>
          <w:trHeight w:val="1005"/>
        </w:trPr>
        <w:tc>
          <w:tcPr>
            <w:tcW w:w="0" w:type="auto"/>
            <w:vMerge/>
            <w:tcBorders>
              <w:top w:val="nil"/>
              <w:left w:val="single" w:sz="4" w:space="0" w:color="000000"/>
              <w:bottom w:val="single" w:sz="4" w:space="0" w:color="000000"/>
              <w:right w:val="single" w:sz="4" w:space="0" w:color="000000"/>
            </w:tcBorders>
          </w:tcPr>
          <w:p w14:paraId="4CB2502E" w14:textId="77777777" w:rsidR="001027D1" w:rsidRDefault="001027D1">
            <w:pPr>
              <w:spacing w:after="160" w:line="259" w:lineRule="auto"/>
              <w:ind w:left="0" w:firstLine="0"/>
            </w:pPr>
          </w:p>
        </w:tc>
        <w:tc>
          <w:tcPr>
            <w:tcW w:w="1135" w:type="dxa"/>
            <w:tcBorders>
              <w:top w:val="single" w:sz="4" w:space="0" w:color="000000"/>
              <w:left w:val="single" w:sz="4" w:space="0" w:color="000000"/>
              <w:bottom w:val="single" w:sz="4" w:space="0" w:color="000000"/>
              <w:right w:val="single" w:sz="4" w:space="0" w:color="000000"/>
            </w:tcBorders>
          </w:tcPr>
          <w:p w14:paraId="6FBACE19" w14:textId="77777777" w:rsidR="001027D1" w:rsidRDefault="00DC6ABB">
            <w:pPr>
              <w:spacing w:after="0" w:line="279" w:lineRule="auto"/>
              <w:ind w:left="0" w:firstLine="0"/>
              <w:jc w:val="center"/>
            </w:pPr>
            <w:r>
              <w:rPr>
                <w:b/>
                <w:sz w:val="20"/>
              </w:rPr>
              <w:t xml:space="preserve">Nursing Care </w:t>
            </w:r>
          </w:p>
          <w:p w14:paraId="6C8189AB" w14:textId="77777777" w:rsidR="001027D1" w:rsidRDefault="00DC6ABB">
            <w:pPr>
              <w:spacing w:after="0" w:line="259" w:lineRule="auto"/>
              <w:ind w:left="48" w:firstLine="0"/>
            </w:pPr>
            <w:r>
              <w:rPr>
                <w:b/>
                <w:sz w:val="20"/>
              </w:rPr>
              <w:t xml:space="preserve">Services </w:t>
            </w:r>
          </w:p>
        </w:tc>
        <w:tc>
          <w:tcPr>
            <w:tcW w:w="1418" w:type="dxa"/>
            <w:tcBorders>
              <w:top w:val="single" w:sz="4" w:space="0" w:color="000000"/>
              <w:left w:val="single" w:sz="4" w:space="0" w:color="000000"/>
              <w:bottom w:val="single" w:sz="4" w:space="0" w:color="000000"/>
              <w:right w:val="single" w:sz="4" w:space="0" w:color="000000"/>
            </w:tcBorders>
          </w:tcPr>
          <w:p w14:paraId="408B573D" w14:textId="77777777" w:rsidR="001027D1" w:rsidRDefault="00DC6ABB">
            <w:pPr>
              <w:spacing w:after="19" w:line="259" w:lineRule="auto"/>
              <w:ind w:left="70" w:firstLine="0"/>
            </w:pPr>
            <w:r>
              <w:rPr>
                <w:b/>
                <w:sz w:val="20"/>
              </w:rPr>
              <w:t xml:space="preserve">Residential </w:t>
            </w:r>
          </w:p>
          <w:p w14:paraId="3C9E8B37" w14:textId="77777777" w:rsidR="001027D1" w:rsidRDefault="00DC6ABB">
            <w:pPr>
              <w:spacing w:after="17" w:line="259" w:lineRule="auto"/>
              <w:ind w:left="0" w:right="5" w:firstLine="0"/>
              <w:jc w:val="center"/>
            </w:pPr>
            <w:r>
              <w:rPr>
                <w:b/>
                <w:sz w:val="20"/>
              </w:rPr>
              <w:t xml:space="preserve">Care </w:t>
            </w:r>
          </w:p>
          <w:p w14:paraId="294F7E78" w14:textId="77777777" w:rsidR="001027D1" w:rsidRDefault="00DC6ABB">
            <w:pPr>
              <w:spacing w:after="0" w:line="259" w:lineRule="auto"/>
              <w:ind w:left="0" w:right="6" w:firstLine="0"/>
              <w:jc w:val="center"/>
            </w:pPr>
            <w:r>
              <w:rPr>
                <w:b/>
                <w:sz w:val="20"/>
              </w:rPr>
              <w:t xml:space="preserve">Services  </w:t>
            </w:r>
          </w:p>
        </w:tc>
        <w:tc>
          <w:tcPr>
            <w:tcW w:w="4253" w:type="dxa"/>
            <w:tcBorders>
              <w:top w:val="single" w:sz="4" w:space="0" w:color="000000"/>
              <w:left w:val="single" w:sz="4" w:space="0" w:color="000000"/>
              <w:bottom w:val="single" w:sz="4" w:space="0" w:color="000000"/>
              <w:right w:val="single" w:sz="4" w:space="0" w:color="000000"/>
            </w:tcBorders>
          </w:tcPr>
          <w:p w14:paraId="69B391FD" w14:textId="77777777" w:rsidR="001027D1" w:rsidRDefault="00DC6ABB">
            <w:pPr>
              <w:spacing w:after="0" w:line="259" w:lineRule="auto"/>
              <w:ind w:left="4" w:firstLine="0"/>
            </w:pPr>
            <w:r>
              <w:rPr>
                <w:b/>
                <w:sz w:val="20"/>
              </w:rPr>
              <w:t xml:space="preserve"> </w:t>
            </w:r>
          </w:p>
        </w:tc>
      </w:tr>
      <w:tr w:rsidR="001027D1" w14:paraId="0D1BD2A1" w14:textId="77777777">
        <w:trPr>
          <w:trHeight w:val="473"/>
        </w:trPr>
        <w:tc>
          <w:tcPr>
            <w:tcW w:w="3719" w:type="dxa"/>
            <w:tcBorders>
              <w:top w:val="single" w:sz="4" w:space="0" w:color="000000"/>
              <w:left w:val="single" w:sz="4" w:space="0" w:color="000000"/>
              <w:bottom w:val="single" w:sz="4" w:space="0" w:color="000000"/>
              <w:right w:val="single" w:sz="4" w:space="0" w:color="000000"/>
            </w:tcBorders>
            <w:shd w:val="clear" w:color="auto" w:fill="CCC0DA"/>
          </w:tcPr>
          <w:p w14:paraId="49C36BCD" w14:textId="77777777" w:rsidR="001027D1" w:rsidRDefault="00DC6ABB">
            <w:pPr>
              <w:spacing w:after="0" w:line="259" w:lineRule="auto"/>
              <w:ind w:left="0" w:firstLine="0"/>
            </w:pPr>
            <w:r>
              <w:rPr>
                <w:b/>
                <w:sz w:val="20"/>
              </w:rPr>
              <w:lastRenderedPageBreak/>
              <w:t xml:space="preserve">For administration of medicine  </w:t>
            </w:r>
          </w:p>
        </w:tc>
        <w:tc>
          <w:tcPr>
            <w:tcW w:w="1135" w:type="dxa"/>
            <w:tcBorders>
              <w:top w:val="single" w:sz="4" w:space="0" w:color="000000"/>
              <w:left w:val="single" w:sz="4" w:space="0" w:color="000000"/>
              <w:bottom w:val="single" w:sz="4" w:space="0" w:color="000000"/>
              <w:right w:val="single" w:sz="4" w:space="0" w:color="000000"/>
            </w:tcBorders>
            <w:shd w:val="clear" w:color="auto" w:fill="CCC0DA"/>
          </w:tcPr>
          <w:p w14:paraId="690B8338" w14:textId="77777777" w:rsidR="001027D1" w:rsidRDefault="00DC6ABB">
            <w:pPr>
              <w:spacing w:after="0" w:line="259" w:lineRule="auto"/>
              <w:ind w:left="2" w:firstLine="0"/>
            </w:pP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CCC0DA"/>
          </w:tcPr>
          <w:p w14:paraId="79B5DCD2" w14:textId="77777777" w:rsidR="001027D1" w:rsidRDefault="00DC6ABB">
            <w:pPr>
              <w:spacing w:after="0" w:line="259" w:lineRule="auto"/>
              <w:ind w:left="2" w:firstLine="0"/>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CCC0DA"/>
          </w:tcPr>
          <w:p w14:paraId="50E5708E" w14:textId="77777777" w:rsidR="001027D1" w:rsidRDefault="00DC6ABB">
            <w:pPr>
              <w:spacing w:after="0" w:line="259" w:lineRule="auto"/>
              <w:ind w:left="4" w:firstLine="0"/>
            </w:pPr>
            <w:r>
              <w:rPr>
                <w:sz w:val="20"/>
              </w:rPr>
              <w:t xml:space="preserve">  </w:t>
            </w:r>
          </w:p>
        </w:tc>
      </w:tr>
      <w:tr w:rsidR="001027D1" w14:paraId="67AC5B2D" w14:textId="77777777">
        <w:trPr>
          <w:trHeight w:val="1006"/>
        </w:trPr>
        <w:tc>
          <w:tcPr>
            <w:tcW w:w="3719" w:type="dxa"/>
            <w:tcBorders>
              <w:top w:val="single" w:sz="4" w:space="0" w:color="000000"/>
              <w:left w:val="single" w:sz="4" w:space="0" w:color="000000"/>
              <w:bottom w:val="single" w:sz="4" w:space="0" w:color="000000"/>
              <w:right w:val="single" w:sz="4" w:space="0" w:color="000000"/>
            </w:tcBorders>
          </w:tcPr>
          <w:p w14:paraId="7F6C1232" w14:textId="77777777" w:rsidR="001027D1" w:rsidRDefault="00DC6ABB">
            <w:pPr>
              <w:spacing w:after="0" w:line="259" w:lineRule="auto"/>
              <w:ind w:left="0" w:firstLine="0"/>
            </w:pPr>
            <w:r>
              <w:rPr>
                <w:sz w:val="20"/>
              </w:rPr>
              <w:t xml:space="preserve">For administration of medicine e.g., measures, medication, Syringe drivers  </w:t>
            </w:r>
          </w:p>
        </w:tc>
        <w:tc>
          <w:tcPr>
            <w:tcW w:w="1135" w:type="dxa"/>
            <w:tcBorders>
              <w:top w:val="single" w:sz="4" w:space="0" w:color="000000"/>
              <w:left w:val="single" w:sz="4" w:space="0" w:color="000000"/>
              <w:bottom w:val="single" w:sz="4" w:space="0" w:color="000000"/>
              <w:right w:val="single" w:sz="4" w:space="0" w:color="000000"/>
            </w:tcBorders>
          </w:tcPr>
          <w:p w14:paraId="700312B4" w14:textId="77777777" w:rsidR="001027D1" w:rsidRDefault="00DC6ABB">
            <w:pPr>
              <w:spacing w:after="0" w:line="259" w:lineRule="auto"/>
              <w:ind w:left="2" w:firstLine="0"/>
            </w:pPr>
            <w:r>
              <w:rPr>
                <w:sz w:val="20"/>
              </w:rPr>
              <w:t xml:space="preserve">Provider </w:t>
            </w:r>
          </w:p>
        </w:tc>
        <w:tc>
          <w:tcPr>
            <w:tcW w:w="1418" w:type="dxa"/>
            <w:tcBorders>
              <w:top w:val="single" w:sz="4" w:space="0" w:color="000000"/>
              <w:left w:val="single" w:sz="4" w:space="0" w:color="000000"/>
              <w:bottom w:val="single" w:sz="4" w:space="0" w:color="000000"/>
              <w:right w:val="single" w:sz="4" w:space="0" w:color="000000"/>
            </w:tcBorders>
          </w:tcPr>
          <w:p w14:paraId="40F17E0C" w14:textId="77777777" w:rsidR="001027D1" w:rsidRDefault="00DC6ABB">
            <w:pPr>
              <w:spacing w:after="0" w:line="259" w:lineRule="auto"/>
              <w:ind w:left="2" w:firstLine="0"/>
            </w:pPr>
            <w:r>
              <w:rPr>
                <w:sz w:val="20"/>
              </w:rPr>
              <w:t xml:space="preserve">Provider </w:t>
            </w:r>
          </w:p>
        </w:tc>
        <w:tc>
          <w:tcPr>
            <w:tcW w:w="4253" w:type="dxa"/>
            <w:tcBorders>
              <w:top w:val="single" w:sz="4" w:space="0" w:color="000000"/>
              <w:left w:val="single" w:sz="4" w:space="0" w:color="000000"/>
              <w:bottom w:val="single" w:sz="4" w:space="0" w:color="000000"/>
              <w:right w:val="single" w:sz="4" w:space="0" w:color="000000"/>
            </w:tcBorders>
          </w:tcPr>
          <w:p w14:paraId="0B7D798A" w14:textId="77777777" w:rsidR="001027D1" w:rsidRDefault="00DC6ABB">
            <w:pPr>
              <w:spacing w:after="0" w:line="259" w:lineRule="auto"/>
              <w:ind w:left="4" w:firstLine="0"/>
            </w:pPr>
            <w:r>
              <w:rPr>
                <w:sz w:val="20"/>
              </w:rPr>
              <w:t xml:space="preserve">Medicine via prescription/chemist packs. For Residential care, NHS may provide some equipment </w:t>
            </w:r>
          </w:p>
        </w:tc>
      </w:tr>
      <w:tr w:rsidR="001027D1" w14:paraId="21E8A4B9" w14:textId="77777777">
        <w:trPr>
          <w:trHeight w:val="737"/>
        </w:trPr>
        <w:tc>
          <w:tcPr>
            <w:tcW w:w="3719" w:type="dxa"/>
            <w:tcBorders>
              <w:top w:val="single" w:sz="4" w:space="0" w:color="000000"/>
              <w:left w:val="single" w:sz="4" w:space="0" w:color="000000"/>
              <w:bottom w:val="single" w:sz="4" w:space="0" w:color="000000"/>
              <w:right w:val="single" w:sz="4" w:space="0" w:color="000000"/>
            </w:tcBorders>
            <w:shd w:val="clear" w:color="auto" w:fill="CCC0DA"/>
          </w:tcPr>
          <w:p w14:paraId="5A32C874" w14:textId="77777777" w:rsidR="001027D1" w:rsidRDefault="00DC6ABB">
            <w:pPr>
              <w:spacing w:after="0" w:line="259" w:lineRule="auto"/>
              <w:ind w:left="0" w:firstLine="0"/>
            </w:pPr>
            <w:r>
              <w:rPr>
                <w:b/>
                <w:sz w:val="20"/>
              </w:rPr>
              <w:t xml:space="preserve">Bathing Equipment (including bariatric)  </w:t>
            </w:r>
          </w:p>
        </w:tc>
        <w:tc>
          <w:tcPr>
            <w:tcW w:w="1135" w:type="dxa"/>
            <w:tcBorders>
              <w:top w:val="single" w:sz="4" w:space="0" w:color="000000"/>
              <w:left w:val="single" w:sz="4" w:space="0" w:color="000000"/>
              <w:bottom w:val="single" w:sz="4" w:space="0" w:color="000000"/>
              <w:right w:val="single" w:sz="4" w:space="0" w:color="000000"/>
            </w:tcBorders>
            <w:shd w:val="clear" w:color="auto" w:fill="CCC0DA"/>
            <w:vAlign w:val="center"/>
          </w:tcPr>
          <w:p w14:paraId="6940F4B0" w14:textId="77777777" w:rsidR="001027D1" w:rsidRDefault="00DC6ABB">
            <w:pPr>
              <w:spacing w:after="0" w:line="259" w:lineRule="auto"/>
              <w:ind w:left="2" w:firstLine="0"/>
            </w:pP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CCC0DA"/>
            <w:vAlign w:val="center"/>
          </w:tcPr>
          <w:p w14:paraId="7BF7E903" w14:textId="77777777" w:rsidR="001027D1" w:rsidRDefault="00DC6ABB">
            <w:pPr>
              <w:spacing w:after="0" w:line="259" w:lineRule="auto"/>
              <w:ind w:left="2" w:firstLine="0"/>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CCC0DA"/>
          </w:tcPr>
          <w:p w14:paraId="70B31990" w14:textId="77777777" w:rsidR="001027D1" w:rsidRDefault="00DC6ABB">
            <w:pPr>
              <w:spacing w:after="0" w:line="259" w:lineRule="auto"/>
              <w:ind w:left="4" w:firstLine="0"/>
            </w:pPr>
            <w:r>
              <w:rPr>
                <w:sz w:val="20"/>
              </w:rPr>
              <w:t xml:space="preserve">  </w:t>
            </w:r>
          </w:p>
        </w:tc>
      </w:tr>
      <w:tr w:rsidR="001027D1" w14:paraId="2392C559" w14:textId="77777777">
        <w:trPr>
          <w:trHeight w:val="476"/>
        </w:trPr>
        <w:tc>
          <w:tcPr>
            <w:tcW w:w="3719" w:type="dxa"/>
            <w:tcBorders>
              <w:top w:val="single" w:sz="4" w:space="0" w:color="000000"/>
              <w:left w:val="single" w:sz="4" w:space="0" w:color="000000"/>
              <w:bottom w:val="single" w:sz="4" w:space="0" w:color="000000"/>
              <w:right w:val="single" w:sz="4" w:space="0" w:color="000000"/>
            </w:tcBorders>
          </w:tcPr>
          <w:p w14:paraId="750406F9" w14:textId="77777777" w:rsidR="001027D1" w:rsidRDefault="00DC6ABB">
            <w:pPr>
              <w:spacing w:after="0" w:line="259" w:lineRule="auto"/>
              <w:ind w:left="0" w:firstLine="0"/>
            </w:pPr>
            <w:r>
              <w:rPr>
                <w:sz w:val="20"/>
              </w:rPr>
              <w:t xml:space="preserve">Range of bath seats  </w:t>
            </w:r>
          </w:p>
        </w:tc>
        <w:tc>
          <w:tcPr>
            <w:tcW w:w="1135" w:type="dxa"/>
            <w:tcBorders>
              <w:top w:val="single" w:sz="4" w:space="0" w:color="000000"/>
              <w:left w:val="single" w:sz="4" w:space="0" w:color="000000"/>
              <w:bottom w:val="single" w:sz="4" w:space="0" w:color="000000"/>
              <w:right w:val="single" w:sz="4" w:space="0" w:color="000000"/>
            </w:tcBorders>
          </w:tcPr>
          <w:p w14:paraId="368C8062" w14:textId="77777777" w:rsidR="001027D1" w:rsidRDefault="00DC6ABB">
            <w:pPr>
              <w:spacing w:after="0" w:line="259" w:lineRule="auto"/>
              <w:ind w:left="2" w:firstLine="0"/>
            </w:pPr>
            <w:r>
              <w:rPr>
                <w:sz w:val="20"/>
              </w:rPr>
              <w:t xml:space="preserve">Provider </w:t>
            </w:r>
          </w:p>
        </w:tc>
        <w:tc>
          <w:tcPr>
            <w:tcW w:w="1418" w:type="dxa"/>
            <w:tcBorders>
              <w:top w:val="single" w:sz="4" w:space="0" w:color="000000"/>
              <w:left w:val="single" w:sz="4" w:space="0" w:color="000000"/>
              <w:bottom w:val="single" w:sz="4" w:space="0" w:color="000000"/>
              <w:right w:val="single" w:sz="4" w:space="0" w:color="000000"/>
            </w:tcBorders>
          </w:tcPr>
          <w:p w14:paraId="4726083E" w14:textId="77777777" w:rsidR="001027D1" w:rsidRDefault="00DC6ABB">
            <w:pPr>
              <w:spacing w:after="0" w:line="259" w:lineRule="auto"/>
              <w:ind w:left="2" w:firstLine="0"/>
            </w:pPr>
            <w:r>
              <w:rPr>
                <w:sz w:val="20"/>
              </w:rPr>
              <w:t xml:space="preserve">Provider </w:t>
            </w:r>
          </w:p>
        </w:tc>
        <w:tc>
          <w:tcPr>
            <w:tcW w:w="4253" w:type="dxa"/>
            <w:tcBorders>
              <w:top w:val="single" w:sz="4" w:space="0" w:color="000000"/>
              <w:left w:val="single" w:sz="4" w:space="0" w:color="000000"/>
              <w:bottom w:val="single" w:sz="4" w:space="0" w:color="000000"/>
              <w:right w:val="single" w:sz="4" w:space="0" w:color="000000"/>
            </w:tcBorders>
          </w:tcPr>
          <w:p w14:paraId="191707CB" w14:textId="77777777" w:rsidR="001027D1" w:rsidRDefault="00DC6ABB">
            <w:pPr>
              <w:spacing w:after="0" w:line="259" w:lineRule="auto"/>
              <w:ind w:left="4" w:firstLine="0"/>
            </w:pPr>
            <w:r>
              <w:rPr>
                <w:sz w:val="20"/>
              </w:rPr>
              <w:t xml:space="preserve">  </w:t>
            </w:r>
          </w:p>
        </w:tc>
      </w:tr>
      <w:tr w:rsidR="001027D1" w14:paraId="0D7E03E9" w14:textId="77777777">
        <w:trPr>
          <w:trHeight w:val="473"/>
        </w:trPr>
        <w:tc>
          <w:tcPr>
            <w:tcW w:w="3719" w:type="dxa"/>
            <w:tcBorders>
              <w:top w:val="single" w:sz="4" w:space="0" w:color="000000"/>
              <w:left w:val="single" w:sz="4" w:space="0" w:color="000000"/>
              <w:bottom w:val="single" w:sz="4" w:space="0" w:color="000000"/>
              <w:right w:val="single" w:sz="4" w:space="0" w:color="000000"/>
            </w:tcBorders>
          </w:tcPr>
          <w:p w14:paraId="50A9AF90" w14:textId="77777777" w:rsidR="001027D1" w:rsidRDefault="00DC6ABB">
            <w:pPr>
              <w:spacing w:after="0" w:line="259" w:lineRule="auto"/>
              <w:ind w:left="0" w:firstLine="0"/>
            </w:pPr>
            <w:r>
              <w:rPr>
                <w:sz w:val="20"/>
              </w:rPr>
              <w:t xml:space="preserve">Range of bath boards  </w:t>
            </w:r>
          </w:p>
        </w:tc>
        <w:tc>
          <w:tcPr>
            <w:tcW w:w="1135" w:type="dxa"/>
            <w:tcBorders>
              <w:top w:val="single" w:sz="4" w:space="0" w:color="000000"/>
              <w:left w:val="single" w:sz="4" w:space="0" w:color="000000"/>
              <w:bottom w:val="single" w:sz="4" w:space="0" w:color="000000"/>
              <w:right w:val="single" w:sz="4" w:space="0" w:color="000000"/>
            </w:tcBorders>
          </w:tcPr>
          <w:p w14:paraId="18C1050D" w14:textId="77777777" w:rsidR="001027D1" w:rsidRDefault="00DC6ABB">
            <w:pPr>
              <w:spacing w:after="0" w:line="259" w:lineRule="auto"/>
              <w:ind w:left="2" w:firstLine="0"/>
            </w:pPr>
            <w:r>
              <w:rPr>
                <w:sz w:val="20"/>
              </w:rPr>
              <w:t xml:space="preserve">Provider </w:t>
            </w:r>
          </w:p>
        </w:tc>
        <w:tc>
          <w:tcPr>
            <w:tcW w:w="1418" w:type="dxa"/>
            <w:tcBorders>
              <w:top w:val="single" w:sz="4" w:space="0" w:color="000000"/>
              <w:left w:val="single" w:sz="4" w:space="0" w:color="000000"/>
              <w:bottom w:val="single" w:sz="4" w:space="0" w:color="000000"/>
              <w:right w:val="single" w:sz="4" w:space="0" w:color="000000"/>
            </w:tcBorders>
          </w:tcPr>
          <w:p w14:paraId="3FEB801D" w14:textId="77777777" w:rsidR="001027D1" w:rsidRDefault="00DC6ABB">
            <w:pPr>
              <w:spacing w:after="0" w:line="259" w:lineRule="auto"/>
              <w:ind w:left="2" w:firstLine="0"/>
            </w:pPr>
            <w:r>
              <w:rPr>
                <w:sz w:val="20"/>
              </w:rPr>
              <w:t xml:space="preserve">Provider </w:t>
            </w:r>
          </w:p>
        </w:tc>
        <w:tc>
          <w:tcPr>
            <w:tcW w:w="4253" w:type="dxa"/>
            <w:tcBorders>
              <w:top w:val="single" w:sz="4" w:space="0" w:color="000000"/>
              <w:left w:val="single" w:sz="4" w:space="0" w:color="000000"/>
              <w:bottom w:val="single" w:sz="4" w:space="0" w:color="000000"/>
              <w:right w:val="single" w:sz="4" w:space="0" w:color="000000"/>
            </w:tcBorders>
          </w:tcPr>
          <w:p w14:paraId="489EC1CF" w14:textId="77777777" w:rsidR="001027D1" w:rsidRDefault="00DC6ABB">
            <w:pPr>
              <w:spacing w:after="0" w:line="259" w:lineRule="auto"/>
              <w:ind w:left="4" w:firstLine="0"/>
            </w:pPr>
            <w:r>
              <w:rPr>
                <w:sz w:val="20"/>
              </w:rPr>
              <w:t xml:space="preserve">  </w:t>
            </w:r>
          </w:p>
        </w:tc>
      </w:tr>
      <w:tr w:rsidR="001027D1" w14:paraId="6AD31370" w14:textId="77777777">
        <w:trPr>
          <w:trHeight w:val="475"/>
        </w:trPr>
        <w:tc>
          <w:tcPr>
            <w:tcW w:w="3719" w:type="dxa"/>
            <w:tcBorders>
              <w:top w:val="single" w:sz="4" w:space="0" w:color="000000"/>
              <w:left w:val="single" w:sz="4" w:space="0" w:color="000000"/>
              <w:bottom w:val="single" w:sz="4" w:space="0" w:color="000000"/>
              <w:right w:val="single" w:sz="4" w:space="0" w:color="000000"/>
            </w:tcBorders>
          </w:tcPr>
          <w:p w14:paraId="3668AFBA" w14:textId="77777777" w:rsidR="001027D1" w:rsidRDefault="00DC6ABB">
            <w:pPr>
              <w:spacing w:after="0" w:line="259" w:lineRule="auto"/>
              <w:ind w:left="0" w:firstLine="0"/>
            </w:pPr>
            <w:r>
              <w:rPr>
                <w:sz w:val="20"/>
              </w:rPr>
              <w:t xml:space="preserve">Powered bath lift  </w:t>
            </w:r>
          </w:p>
        </w:tc>
        <w:tc>
          <w:tcPr>
            <w:tcW w:w="1135" w:type="dxa"/>
            <w:tcBorders>
              <w:top w:val="single" w:sz="4" w:space="0" w:color="000000"/>
              <w:left w:val="single" w:sz="4" w:space="0" w:color="000000"/>
              <w:bottom w:val="single" w:sz="4" w:space="0" w:color="000000"/>
              <w:right w:val="single" w:sz="4" w:space="0" w:color="000000"/>
            </w:tcBorders>
          </w:tcPr>
          <w:p w14:paraId="692A413E" w14:textId="77777777" w:rsidR="001027D1" w:rsidRDefault="00DC6ABB">
            <w:pPr>
              <w:spacing w:after="0" w:line="259" w:lineRule="auto"/>
              <w:ind w:left="2" w:firstLine="0"/>
            </w:pPr>
            <w:r>
              <w:rPr>
                <w:sz w:val="20"/>
              </w:rPr>
              <w:t xml:space="preserve">Provider </w:t>
            </w:r>
          </w:p>
        </w:tc>
        <w:tc>
          <w:tcPr>
            <w:tcW w:w="1418" w:type="dxa"/>
            <w:tcBorders>
              <w:top w:val="single" w:sz="4" w:space="0" w:color="000000"/>
              <w:left w:val="single" w:sz="4" w:space="0" w:color="000000"/>
              <w:bottom w:val="single" w:sz="4" w:space="0" w:color="000000"/>
              <w:right w:val="single" w:sz="4" w:space="0" w:color="000000"/>
            </w:tcBorders>
          </w:tcPr>
          <w:p w14:paraId="1515DD17" w14:textId="77777777" w:rsidR="001027D1" w:rsidRDefault="00DC6ABB">
            <w:pPr>
              <w:spacing w:after="0" w:line="259" w:lineRule="auto"/>
              <w:ind w:left="2" w:firstLine="0"/>
            </w:pPr>
            <w:r>
              <w:rPr>
                <w:sz w:val="20"/>
              </w:rPr>
              <w:t xml:space="preserve">Provider </w:t>
            </w:r>
          </w:p>
        </w:tc>
        <w:tc>
          <w:tcPr>
            <w:tcW w:w="4253" w:type="dxa"/>
            <w:tcBorders>
              <w:top w:val="single" w:sz="4" w:space="0" w:color="000000"/>
              <w:left w:val="single" w:sz="4" w:space="0" w:color="000000"/>
              <w:bottom w:val="single" w:sz="4" w:space="0" w:color="000000"/>
              <w:right w:val="single" w:sz="4" w:space="0" w:color="000000"/>
            </w:tcBorders>
          </w:tcPr>
          <w:p w14:paraId="02CF6E9C" w14:textId="77777777" w:rsidR="001027D1" w:rsidRDefault="00DC6ABB">
            <w:pPr>
              <w:spacing w:after="0" w:line="259" w:lineRule="auto"/>
              <w:ind w:left="4" w:firstLine="0"/>
            </w:pPr>
            <w:r>
              <w:rPr>
                <w:sz w:val="20"/>
              </w:rPr>
              <w:t xml:space="preserve">  </w:t>
            </w:r>
          </w:p>
        </w:tc>
      </w:tr>
      <w:tr w:rsidR="001027D1" w14:paraId="535D2909" w14:textId="77777777">
        <w:trPr>
          <w:trHeight w:val="475"/>
        </w:trPr>
        <w:tc>
          <w:tcPr>
            <w:tcW w:w="3719" w:type="dxa"/>
            <w:tcBorders>
              <w:top w:val="single" w:sz="4" w:space="0" w:color="000000"/>
              <w:left w:val="single" w:sz="4" w:space="0" w:color="000000"/>
              <w:bottom w:val="single" w:sz="4" w:space="0" w:color="000000"/>
              <w:right w:val="single" w:sz="4" w:space="0" w:color="000000"/>
            </w:tcBorders>
          </w:tcPr>
          <w:p w14:paraId="3E9D9571" w14:textId="77777777" w:rsidR="001027D1" w:rsidRDefault="00DC6ABB">
            <w:pPr>
              <w:spacing w:after="0" w:line="259" w:lineRule="auto"/>
              <w:ind w:left="0" w:firstLine="0"/>
            </w:pPr>
            <w:r>
              <w:rPr>
                <w:sz w:val="20"/>
              </w:rPr>
              <w:t xml:space="preserve">Range of shower chairs  </w:t>
            </w:r>
          </w:p>
        </w:tc>
        <w:tc>
          <w:tcPr>
            <w:tcW w:w="1135" w:type="dxa"/>
            <w:tcBorders>
              <w:top w:val="single" w:sz="4" w:space="0" w:color="000000"/>
              <w:left w:val="single" w:sz="4" w:space="0" w:color="000000"/>
              <w:bottom w:val="single" w:sz="4" w:space="0" w:color="000000"/>
              <w:right w:val="single" w:sz="4" w:space="0" w:color="000000"/>
            </w:tcBorders>
          </w:tcPr>
          <w:p w14:paraId="3E7AF43B" w14:textId="77777777" w:rsidR="001027D1" w:rsidRDefault="00DC6ABB">
            <w:pPr>
              <w:spacing w:after="0" w:line="259" w:lineRule="auto"/>
              <w:ind w:left="2" w:firstLine="0"/>
            </w:pPr>
            <w:r>
              <w:rPr>
                <w:sz w:val="20"/>
              </w:rPr>
              <w:t xml:space="preserve">Provider </w:t>
            </w:r>
          </w:p>
        </w:tc>
        <w:tc>
          <w:tcPr>
            <w:tcW w:w="1418" w:type="dxa"/>
            <w:tcBorders>
              <w:top w:val="single" w:sz="4" w:space="0" w:color="000000"/>
              <w:left w:val="single" w:sz="4" w:space="0" w:color="000000"/>
              <w:bottom w:val="single" w:sz="4" w:space="0" w:color="000000"/>
              <w:right w:val="single" w:sz="4" w:space="0" w:color="000000"/>
            </w:tcBorders>
          </w:tcPr>
          <w:p w14:paraId="0DF84FA8" w14:textId="77777777" w:rsidR="001027D1" w:rsidRDefault="00DC6ABB">
            <w:pPr>
              <w:spacing w:after="0" w:line="259" w:lineRule="auto"/>
              <w:ind w:left="2" w:firstLine="0"/>
            </w:pPr>
            <w:r>
              <w:rPr>
                <w:sz w:val="20"/>
              </w:rPr>
              <w:t xml:space="preserve">Provider </w:t>
            </w:r>
          </w:p>
        </w:tc>
        <w:tc>
          <w:tcPr>
            <w:tcW w:w="4253" w:type="dxa"/>
            <w:tcBorders>
              <w:top w:val="single" w:sz="4" w:space="0" w:color="000000"/>
              <w:left w:val="single" w:sz="4" w:space="0" w:color="000000"/>
              <w:bottom w:val="single" w:sz="4" w:space="0" w:color="000000"/>
              <w:right w:val="single" w:sz="4" w:space="0" w:color="000000"/>
            </w:tcBorders>
          </w:tcPr>
          <w:p w14:paraId="0A1499CE" w14:textId="77777777" w:rsidR="001027D1" w:rsidRDefault="00DC6ABB">
            <w:pPr>
              <w:spacing w:after="0" w:line="259" w:lineRule="auto"/>
              <w:ind w:left="4" w:firstLine="0"/>
            </w:pPr>
            <w:r>
              <w:rPr>
                <w:sz w:val="20"/>
              </w:rPr>
              <w:t xml:space="preserve">  </w:t>
            </w:r>
          </w:p>
        </w:tc>
      </w:tr>
      <w:tr w:rsidR="001027D1" w14:paraId="7D081CE9" w14:textId="77777777">
        <w:trPr>
          <w:trHeight w:val="473"/>
        </w:trPr>
        <w:tc>
          <w:tcPr>
            <w:tcW w:w="3719" w:type="dxa"/>
            <w:tcBorders>
              <w:top w:val="single" w:sz="4" w:space="0" w:color="000000"/>
              <w:left w:val="single" w:sz="4" w:space="0" w:color="000000"/>
              <w:bottom w:val="single" w:sz="4" w:space="0" w:color="000000"/>
              <w:right w:val="single" w:sz="4" w:space="0" w:color="000000"/>
            </w:tcBorders>
          </w:tcPr>
          <w:p w14:paraId="37FC16C3" w14:textId="77777777" w:rsidR="001027D1" w:rsidRDefault="00DC6ABB">
            <w:pPr>
              <w:spacing w:after="0" w:line="259" w:lineRule="auto"/>
              <w:ind w:left="0" w:firstLine="0"/>
            </w:pPr>
            <w:r>
              <w:rPr>
                <w:sz w:val="20"/>
              </w:rPr>
              <w:t xml:space="preserve">Range of shower stools  </w:t>
            </w:r>
          </w:p>
        </w:tc>
        <w:tc>
          <w:tcPr>
            <w:tcW w:w="1135" w:type="dxa"/>
            <w:tcBorders>
              <w:top w:val="single" w:sz="4" w:space="0" w:color="000000"/>
              <w:left w:val="single" w:sz="4" w:space="0" w:color="000000"/>
              <w:bottom w:val="single" w:sz="4" w:space="0" w:color="000000"/>
              <w:right w:val="single" w:sz="4" w:space="0" w:color="000000"/>
            </w:tcBorders>
          </w:tcPr>
          <w:p w14:paraId="5D01FE2C" w14:textId="77777777" w:rsidR="001027D1" w:rsidRDefault="00DC6ABB">
            <w:pPr>
              <w:spacing w:after="0" w:line="259" w:lineRule="auto"/>
              <w:ind w:left="2" w:firstLine="0"/>
            </w:pPr>
            <w:r>
              <w:rPr>
                <w:sz w:val="20"/>
              </w:rPr>
              <w:t xml:space="preserve">Provider </w:t>
            </w:r>
          </w:p>
        </w:tc>
        <w:tc>
          <w:tcPr>
            <w:tcW w:w="1418" w:type="dxa"/>
            <w:tcBorders>
              <w:top w:val="single" w:sz="4" w:space="0" w:color="000000"/>
              <w:left w:val="single" w:sz="4" w:space="0" w:color="000000"/>
              <w:bottom w:val="single" w:sz="4" w:space="0" w:color="000000"/>
              <w:right w:val="single" w:sz="4" w:space="0" w:color="000000"/>
            </w:tcBorders>
          </w:tcPr>
          <w:p w14:paraId="3080B4D4" w14:textId="77777777" w:rsidR="001027D1" w:rsidRDefault="00DC6ABB">
            <w:pPr>
              <w:spacing w:after="0" w:line="259" w:lineRule="auto"/>
              <w:ind w:left="2" w:firstLine="0"/>
            </w:pPr>
            <w:r>
              <w:rPr>
                <w:sz w:val="20"/>
              </w:rPr>
              <w:t xml:space="preserve">Provider </w:t>
            </w:r>
          </w:p>
        </w:tc>
        <w:tc>
          <w:tcPr>
            <w:tcW w:w="4253" w:type="dxa"/>
            <w:tcBorders>
              <w:top w:val="single" w:sz="4" w:space="0" w:color="000000"/>
              <w:left w:val="single" w:sz="4" w:space="0" w:color="000000"/>
              <w:bottom w:val="single" w:sz="4" w:space="0" w:color="000000"/>
              <w:right w:val="single" w:sz="4" w:space="0" w:color="000000"/>
            </w:tcBorders>
          </w:tcPr>
          <w:p w14:paraId="54A5F07F" w14:textId="77777777" w:rsidR="001027D1" w:rsidRDefault="00DC6ABB">
            <w:pPr>
              <w:spacing w:after="0" w:line="259" w:lineRule="auto"/>
              <w:ind w:left="4" w:firstLine="0"/>
            </w:pPr>
            <w:r>
              <w:rPr>
                <w:sz w:val="20"/>
              </w:rPr>
              <w:t xml:space="preserve">  </w:t>
            </w:r>
          </w:p>
        </w:tc>
      </w:tr>
      <w:tr w:rsidR="001027D1" w14:paraId="4D7A6156" w14:textId="77777777">
        <w:trPr>
          <w:trHeight w:val="1733"/>
        </w:trPr>
        <w:tc>
          <w:tcPr>
            <w:tcW w:w="3719" w:type="dxa"/>
            <w:tcBorders>
              <w:top w:val="single" w:sz="4" w:space="0" w:color="000000"/>
              <w:left w:val="single" w:sz="4" w:space="0" w:color="000000"/>
              <w:bottom w:val="single" w:sz="4" w:space="0" w:color="000000"/>
              <w:right w:val="single" w:sz="4" w:space="0" w:color="000000"/>
            </w:tcBorders>
          </w:tcPr>
          <w:p w14:paraId="3B4A229C" w14:textId="77777777" w:rsidR="001027D1" w:rsidRDefault="00DC6ABB">
            <w:pPr>
              <w:spacing w:after="0" w:line="259" w:lineRule="auto"/>
              <w:ind w:left="0" w:firstLine="0"/>
            </w:pPr>
            <w:r>
              <w:rPr>
                <w:sz w:val="20"/>
              </w:rPr>
              <w:t xml:space="preserve">Bespoke / bio-engineered shower chairs  </w:t>
            </w:r>
          </w:p>
        </w:tc>
        <w:tc>
          <w:tcPr>
            <w:tcW w:w="1135" w:type="dxa"/>
            <w:tcBorders>
              <w:top w:val="single" w:sz="4" w:space="0" w:color="000000"/>
              <w:left w:val="single" w:sz="4" w:space="0" w:color="000000"/>
              <w:bottom w:val="single" w:sz="4" w:space="0" w:color="000000"/>
              <w:right w:val="single" w:sz="4" w:space="0" w:color="000000"/>
            </w:tcBorders>
          </w:tcPr>
          <w:p w14:paraId="261EA034" w14:textId="77777777" w:rsidR="001027D1" w:rsidRDefault="00DC6ABB">
            <w:pPr>
              <w:spacing w:after="17" w:line="259" w:lineRule="auto"/>
              <w:ind w:left="2" w:firstLine="0"/>
            </w:pPr>
            <w:r>
              <w:rPr>
                <w:sz w:val="20"/>
              </w:rPr>
              <w:t xml:space="preserve">Provider / </w:t>
            </w:r>
          </w:p>
          <w:p w14:paraId="7FF4A315" w14:textId="77777777" w:rsidR="001027D1" w:rsidRDefault="00DC6ABB">
            <w:pPr>
              <w:spacing w:after="0" w:line="259" w:lineRule="auto"/>
              <w:ind w:left="2" w:firstLine="0"/>
            </w:pPr>
            <w:r>
              <w:rPr>
                <w:sz w:val="20"/>
              </w:rPr>
              <w:t xml:space="preserve">ICB/CHC </w:t>
            </w:r>
          </w:p>
        </w:tc>
        <w:tc>
          <w:tcPr>
            <w:tcW w:w="1418" w:type="dxa"/>
            <w:tcBorders>
              <w:top w:val="single" w:sz="4" w:space="0" w:color="000000"/>
              <w:left w:val="single" w:sz="4" w:space="0" w:color="000000"/>
              <w:bottom w:val="single" w:sz="4" w:space="0" w:color="000000"/>
              <w:right w:val="single" w:sz="4" w:space="0" w:color="000000"/>
            </w:tcBorders>
          </w:tcPr>
          <w:p w14:paraId="672165AC" w14:textId="77777777" w:rsidR="001027D1" w:rsidRDefault="00DC6ABB">
            <w:pPr>
              <w:spacing w:after="17" w:line="259" w:lineRule="auto"/>
              <w:ind w:left="2" w:firstLine="0"/>
            </w:pPr>
            <w:r>
              <w:rPr>
                <w:sz w:val="20"/>
              </w:rPr>
              <w:t xml:space="preserve">LA / BCES / </w:t>
            </w:r>
          </w:p>
          <w:p w14:paraId="074659DE" w14:textId="77777777" w:rsidR="001027D1" w:rsidRDefault="00DC6ABB">
            <w:pPr>
              <w:spacing w:after="0" w:line="259" w:lineRule="auto"/>
              <w:ind w:left="2" w:firstLine="0"/>
            </w:pPr>
            <w:r>
              <w:rPr>
                <w:sz w:val="20"/>
              </w:rPr>
              <w:t xml:space="preserve">CHC </w:t>
            </w:r>
          </w:p>
        </w:tc>
        <w:tc>
          <w:tcPr>
            <w:tcW w:w="4253" w:type="dxa"/>
            <w:tcBorders>
              <w:top w:val="single" w:sz="4" w:space="0" w:color="000000"/>
              <w:left w:val="single" w:sz="4" w:space="0" w:color="000000"/>
              <w:bottom w:val="single" w:sz="4" w:space="0" w:color="000000"/>
              <w:right w:val="single" w:sz="4" w:space="0" w:color="000000"/>
            </w:tcBorders>
          </w:tcPr>
          <w:p w14:paraId="30F26015" w14:textId="77777777" w:rsidR="001027D1" w:rsidRDefault="00DC6ABB">
            <w:pPr>
              <w:spacing w:after="202" w:line="277" w:lineRule="auto"/>
              <w:ind w:left="4" w:firstLine="0"/>
            </w:pPr>
            <w:r>
              <w:rPr>
                <w:sz w:val="20"/>
              </w:rPr>
              <w:t xml:space="preserve">May be provided following assessment by clinical practitioner for an individual named resident.  </w:t>
            </w:r>
          </w:p>
          <w:p w14:paraId="5D5CD593" w14:textId="77777777" w:rsidR="001027D1" w:rsidRDefault="00DC6ABB">
            <w:pPr>
              <w:spacing w:after="0" w:line="259" w:lineRule="auto"/>
              <w:ind w:left="4" w:firstLine="0"/>
            </w:pPr>
            <w:r>
              <w:rPr>
                <w:sz w:val="20"/>
              </w:rPr>
              <w:t xml:space="preserve">NB: Plus size no longer considered nonstandard bespoke equipment </w:t>
            </w:r>
          </w:p>
        </w:tc>
      </w:tr>
    </w:tbl>
    <w:p w14:paraId="6AF50086" w14:textId="77777777" w:rsidR="001027D1" w:rsidRDefault="00DC6ABB">
      <w:pPr>
        <w:spacing w:after="0" w:line="259" w:lineRule="auto"/>
        <w:ind w:left="778" w:firstLine="0"/>
      </w:pPr>
      <w:r>
        <w:rPr>
          <w:rFonts w:ascii="Calibri" w:eastAsia="Calibri" w:hAnsi="Calibri" w:cs="Calibri"/>
          <w:sz w:val="22"/>
        </w:rPr>
        <w:t xml:space="preserve"> </w:t>
      </w:r>
      <w:r>
        <w:rPr>
          <w:rFonts w:ascii="Calibri" w:eastAsia="Calibri" w:hAnsi="Calibri" w:cs="Calibri"/>
          <w:sz w:val="22"/>
        </w:rPr>
        <w:tab/>
        <w:t xml:space="preserve"> </w:t>
      </w:r>
    </w:p>
    <w:p w14:paraId="5421FE2E" w14:textId="77777777" w:rsidR="001027D1" w:rsidRDefault="001027D1">
      <w:pPr>
        <w:spacing w:after="0" w:line="259" w:lineRule="auto"/>
        <w:ind w:left="-662" w:right="10351" w:firstLine="0"/>
      </w:pPr>
    </w:p>
    <w:tbl>
      <w:tblPr>
        <w:tblStyle w:val="TableGrid"/>
        <w:tblW w:w="10519" w:type="dxa"/>
        <w:tblInd w:w="-102" w:type="dxa"/>
        <w:tblCellMar>
          <w:top w:w="7" w:type="dxa"/>
          <w:left w:w="107" w:type="dxa"/>
          <w:right w:w="58" w:type="dxa"/>
        </w:tblCellMar>
        <w:tblLook w:val="04A0" w:firstRow="1" w:lastRow="0" w:firstColumn="1" w:lastColumn="0" w:noHBand="0" w:noVBand="1"/>
      </w:tblPr>
      <w:tblGrid>
        <w:gridCol w:w="3006"/>
        <w:gridCol w:w="1276"/>
        <w:gridCol w:w="1276"/>
        <w:gridCol w:w="4961"/>
      </w:tblGrid>
      <w:tr w:rsidR="001027D1" w14:paraId="2AD21195" w14:textId="77777777">
        <w:trPr>
          <w:trHeight w:val="467"/>
        </w:trPr>
        <w:tc>
          <w:tcPr>
            <w:tcW w:w="3006" w:type="dxa"/>
            <w:tcBorders>
              <w:top w:val="nil"/>
              <w:left w:val="single" w:sz="4" w:space="0" w:color="000000"/>
              <w:bottom w:val="single" w:sz="4" w:space="0" w:color="000000"/>
              <w:right w:val="single" w:sz="4" w:space="0" w:color="000000"/>
            </w:tcBorders>
            <w:shd w:val="clear" w:color="auto" w:fill="CCC0DA"/>
          </w:tcPr>
          <w:p w14:paraId="3720FAF6" w14:textId="77777777" w:rsidR="001027D1" w:rsidRDefault="00DC6ABB">
            <w:pPr>
              <w:spacing w:after="0" w:line="259" w:lineRule="auto"/>
              <w:ind w:left="0" w:firstLine="0"/>
            </w:pPr>
            <w:r>
              <w:rPr>
                <w:b/>
                <w:sz w:val="20"/>
              </w:rPr>
              <w:t xml:space="preserve">Beds (including bariatric)  </w:t>
            </w:r>
          </w:p>
        </w:tc>
        <w:tc>
          <w:tcPr>
            <w:tcW w:w="1276" w:type="dxa"/>
            <w:tcBorders>
              <w:top w:val="nil"/>
              <w:left w:val="single" w:sz="4" w:space="0" w:color="000000"/>
              <w:bottom w:val="single" w:sz="4" w:space="0" w:color="000000"/>
              <w:right w:val="single" w:sz="4" w:space="0" w:color="000000"/>
            </w:tcBorders>
            <w:shd w:val="clear" w:color="auto" w:fill="CCC0DA"/>
          </w:tcPr>
          <w:p w14:paraId="07487774" w14:textId="77777777" w:rsidR="001027D1" w:rsidRDefault="00DC6ABB">
            <w:pPr>
              <w:spacing w:after="0" w:line="259" w:lineRule="auto"/>
              <w:ind w:left="2" w:firstLine="0"/>
            </w:pPr>
            <w:r>
              <w:rPr>
                <w:b/>
                <w:sz w:val="20"/>
              </w:rPr>
              <w:t xml:space="preserve">  </w:t>
            </w:r>
          </w:p>
        </w:tc>
        <w:tc>
          <w:tcPr>
            <w:tcW w:w="1276" w:type="dxa"/>
            <w:tcBorders>
              <w:top w:val="nil"/>
              <w:left w:val="single" w:sz="4" w:space="0" w:color="000000"/>
              <w:bottom w:val="single" w:sz="4" w:space="0" w:color="000000"/>
              <w:right w:val="single" w:sz="4" w:space="0" w:color="000000"/>
            </w:tcBorders>
            <w:shd w:val="clear" w:color="auto" w:fill="CCC0DA"/>
          </w:tcPr>
          <w:p w14:paraId="021B4695" w14:textId="77777777" w:rsidR="001027D1" w:rsidRDefault="00DC6ABB">
            <w:pPr>
              <w:spacing w:after="0" w:line="259" w:lineRule="auto"/>
              <w:ind w:left="4" w:firstLine="0"/>
            </w:pPr>
            <w:r>
              <w:rPr>
                <w:b/>
                <w:sz w:val="20"/>
              </w:rPr>
              <w:t xml:space="preserve">  </w:t>
            </w:r>
          </w:p>
        </w:tc>
        <w:tc>
          <w:tcPr>
            <w:tcW w:w="4962" w:type="dxa"/>
            <w:tcBorders>
              <w:top w:val="nil"/>
              <w:left w:val="single" w:sz="4" w:space="0" w:color="000000"/>
              <w:bottom w:val="single" w:sz="4" w:space="0" w:color="000000"/>
              <w:right w:val="single" w:sz="4" w:space="0" w:color="000000"/>
            </w:tcBorders>
            <w:shd w:val="clear" w:color="auto" w:fill="CCC0DA"/>
          </w:tcPr>
          <w:p w14:paraId="6B6F6066" w14:textId="77777777" w:rsidR="001027D1" w:rsidRDefault="00DC6ABB">
            <w:pPr>
              <w:spacing w:after="0" w:line="259" w:lineRule="auto"/>
              <w:ind w:left="2" w:firstLine="0"/>
            </w:pPr>
            <w:r>
              <w:rPr>
                <w:sz w:val="20"/>
              </w:rPr>
              <w:t xml:space="preserve">  </w:t>
            </w:r>
          </w:p>
        </w:tc>
      </w:tr>
      <w:tr w:rsidR="001027D1" w14:paraId="39BC4EF4" w14:textId="77777777">
        <w:trPr>
          <w:trHeight w:val="740"/>
        </w:trPr>
        <w:tc>
          <w:tcPr>
            <w:tcW w:w="3006" w:type="dxa"/>
            <w:vMerge w:val="restart"/>
            <w:tcBorders>
              <w:top w:val="single" w:sz="4" w:space="0" w:color="000000"/>
              <w:left w:val="single" w:sz="4" w:space="0" w:color="000000"/>
              <w:bottom w:val="single" w:sz="4" w:space="0" w:color="000000"/>
              <w:right w:val="single" w:sz="4" w:space="0" w:color="000000"/>
            </w:tcBorders>
          </w:tcPr>
          <w:p w14:paraId="57F95A84" w14:textId="77777777" w:rsidR="001027D1" w:rsidRDefault="00DC6ABB">
            <w:pPr>
              <w:spacing w:after="0" w:line="259" w:lineRule="auto"/>
              <w:ind w:left="0" w:firstLine="0"/>
            </w:pPr>
            <w:r>
              <w:rPr>
                <w:sz w:val="20"/>
              </w:rPr>
              <w:t xml:space="preserve">Standard powered variable height, profiling beds, may include integral cot sides and levers  </w:t>
            </w:r>
          </w:p>
        </w:tc>
        <w:tc>
          <w:tcPr>
            <w:tcW w:w="1276" w:type="dxa"/>
            <w:vMerge w:val="restart"/>
            <w:tcBorders>
              <w:top w:val="single" w:sz="4" w:space="0" w:color="000000"/>
              <w:left w:val="single" w:sz="4" w:space="0" w:color="000000"/>
              <w:bottom w:val="single" w:sz="4" w:space="0" w:color="000000"/>
              <w:right w:val="single" w:sz="4" w:space="0" w:color="000000"/>
            </w:tcBorders>
          </w:tcPr>
          <w:p w14:paraId="14126E8B" w14:textId="77777777" w:rsidR="001027D1" w:rsidRDefault="00DC6ABB">
            <w:pPr>
              <w:spacing w:after="0" w:line="259" w:lineRule="auto"/>
              <w:ind w:left="0" w:right="51" w:firstLine="0"/>
              <w:jc w:val="center"/>
            </w:pPr>
            <w:r>
              <w:rPr>
                <w:sz w:val="20"/>
              </w:rPr>
              <w:t xml:space="preserve">Provider </w:t>
            </w:r>
          </w:p>
        </w:tc>
        <w:tc>
          <w:tcPr>
            <w:tcW w:w="1276" w:type="dxa"/>
            <w:vMerge w:val="restart"/>
            <w:tcBorders>
              <w:top w:val="single" w:sz="4" w:space="0" w:color="000000"/>
              <w:left w:val="single" w:sz="4" w:space="0" w:color="000000"/>
              <w:bottom w:val="single" w:sz="4" w:space="0" w:color="000000"/>
              <w:right w:val="single" w:sz="4" w:space="0" w:color="000000"/>
            </w:tcBorders>
          </w:tcPr>
          <w:p w14:paraId="22279640" w14:textId="77777777" w:rsidR="001027D1" w:rsidRDefault="00DC6ABB">
            <w:pPr>
              <w:spacing w:after="0" w:line="259" w:lineRule="auto"/>
              <w:ind w:left="0" w:firstLine="0"/>
              <w:jc w:val="center"/>
            </w:pPr>
            <w:r>
              <w:rPr>
                <w:sz w:val="20"/>
              </w:rPr>
              <w:t xml:space="preserve">Provider / Health </w:t>
            </w:r>
          </w:p>
        </w:tc>
        <w:tc>
          <w:tcPr>
            <w:tcW w:w="4962" w:type="dxa"/>
            <w:tcBorders>
              <w:top w:val="single" w:sz="4" w:space="0" w:color="000000"/>
              <w:left w:val="single" w:sz="4" w:space="0" w:color="000000"/>
              <w:bottom w:val="single" w:sz="4" w:space="0" w:color="000000"/>
              <w:right w:val="single" w:sz="4" w:space="0" w:color="000000"/>
            </w:tcBorders>
          </w:tcPr>
          <w:p w14:paraId="63BBE13A" w14:textId="77777777" w:rsidR="001027D1" w:rsidRDefault="00DC6ABB">
            <w:pPr>
              <w:spacing w:after="0" w:line="259" w:lineRule="auto"/>
              <w:ind w:left="2" w:firstLine="0"/>
            </w:pPr>
            <w:r>
              <w:rPr>
                <w:sz w:val="20"/>
              </w:rPr>
              <w:t xml:space="preserve">Responsibility of the Provider in terms of moving and handling legislation for care staff.  </w:t>
            </w:r>
          </w:p>
        </w:tc>
      </w:tr>
      <w:tr w:rsidR="001027D1" w14:paraId="346434FE" w14:textId="77777777">
        <w:trPr>
          <w:trHeight w:val="1003"/>
        </w:trPr>
        <w:tc>
          <w:tcPr>
            <w:tcW w:w="0" w:type="auto"/>
            <w:vMerge/>
            <w:tcBorders>
              <w:top w:val="nil"/>
              <w:left w:val="single" w:sz="4" w:space="0" w:color="000000"/>
              <w:bottom w:val="nil"/>
              <w:right w:val="single" w:sz="4" w:space="0" w:color="000000"/>
            </w:tcBorders>
          </w:tcPr>
          <w:p w14:paraId="082DBB2A"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5D71E989"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76191E35" w14:textId="77777777" w:rsidR="001027D1" w:rsidRDefault="001027D1">
            <w:pPr>
              <w:spacing w:after="160" w:line="259" w:lineRule="auto"/>
              <w:ind w:left="0" w:firstLine="0"/>
            </w:pPr>
          </w:p>
        </w:tc>
        <w:tc>
          <w:tcPr>
            <w:tcW w:w="4962" w:type="dxa"/>
            <w:tcBorders>
              <w:top w:val="single" w:sz="4" w:space="0" w:color="000000"/>
              <w:left w:val="single" w:sz="4" w:space="0" w:color="000000"/>
              <w:bottom w:val="single" w:sz="4" w:space="0" w:color="000000"/>
              <w:right w:val="single" w:sz="4" w:space="0" w:color="000000"/>
            </w:tcBorders>
          </w:tcPr>
          <w:p w14:paraId="3CA8D79B" w14:textId="77777777" w:rsidR="001027D1" w:rsidRDefault="00DC6ABB">
            <w:pPr>
              <w:spacing w:after="0" w:line="259" w:lineRule="auto"/>
              <w:ind w:left="2" w:firstLine="0"/>
            </w:pPr>
            <w:r>
              <w:rPr>
                <w:sz w:val="20"/>
              </w:rPr>
              <w:t xml:space="preserve">Provision for residential Providers following an assessment by an approved practitioner for health needs. For example:  </w:t>
            </w:r>
          </w:p>
        </w:tc>
      </w:tr>
      <w:tr w:rsidR="001027D1" w14:paraId="352D3E0E" w14:textId="77777777">
        <w:trPr>
          <w:trHeight w:val="1268"/>
        </w:trPr>
        <w:tc>
          <w:tcPr>
            <w:tcW w:w="0" w:type="auto"/>
            <w:vMerge/>
            <w:tcBorders>
              <w:top w:val="nil"/>
              <w:left w:val="single" w:sz="4" w:space="0" w:color="000000"/>
              <w:bottom w:val="nil"/>
              <w:right w:val="single" w:sz="4" w:space="0" w:color="000000"/>
            </w:tcBorders>
          </w:tcPr>
          <w:p w14:paraId="0351CC65"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741AE32E"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468A4729" w14:textId="77777777" w:rsidR="001027D1" w:rsidRDefault="001027D1">
            <w:pPr>
              <w:spacing w:after="160" w:line="259" w:lineRule="auto"/>
              <w:ind w:left="0" w:firstLine="0"/>
            </w:pPr>
          </w:p>
        </w:tc>
        <w:tc>
          <w:tcPr>
            <w:tcW w:w="4962" w:type="dxa"/>
            <w:tcBorders>
              <w:top w:val="single" w:sz="4" w:space="0" w:color="000000"/>
              <w:left w:val="single" w:sz="4" w:space="0" w:color="000000"/>
              <w:bottom w:val="single" w:sz="4" w:space="0" w:color="000000"/>
              <w:right w:val="single" w:sz="4" w:space="0" w:color="000000"/>
            </w:tcBorders>
          </w:tcPr>
          <w:p w14:paraId="41D8CC95" w14:textId="77777777" w:rsidR="001027D1" w:rsidRDefault="00DC6ABB">
            <w:pPr>
              <w:spacing w:after="0" w:line="259" w:lineRule="auto"/>
              <w:ind w:left="2" w:firstLine="0"/>
            </w:pPr>
            <w:r>
              <w:rPr>
                <w:sz w:val="20"/>
              </w:rPr>
              <w:t xml:space="preserve">- Where the Resident has a severe chest infection and needs the profiling function to sit upright and other solutions i.e., backrest, bed wedge, pillow lift have been tried unsuccessfully. </w:t>
            </w:r>
          </w:p>
        </w:tc>
      </w:tr>
      <w:tr w:rsidR="001027D1" w14:paraId="21A8017A" w14:textId="77777777">
        <w:trPr>
          <w:trHeight w:val="739"/>
        </w:trPr>
        <w:tc>
          <w:tcPr>
            <w:tcW w:w="0" w:type="auto"/>
            <w:vMerge/>
            <w:tcBorders>
              <w:top w:val="nil"/>
              <w:left w:val="single" w:sz="4" w:space="0" w:color="000000"/>
              <w:bottom w:val="nil"/>
              <w:right w:val="single" w:sz="4" w:space="0" w:color="000000"/>
            </w:tcBorders>
          </w:tcPr>
          <w:p w14:paraId="23B27555"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104BF3FB"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4CDB9D34" w14:textId="77777777" w:rsidR="001027D1" w:rsidRDefault="001027D1">
            <w:pPr>
              <w:spacing w:after="160" w:line="259" w:lineRule="auto"/>
              <w:ind w:left="0" w:firstLine="0"/>
            </w:pPr>
          </w:p>
        </w:tc>
        <w:tc>
          <w:tcPr>
            <w:tcW w:w="4962" w:type="dxa"/>
            <w:tcBorders>
              <w:top w:val="single" w:sz="4" w:space="0" w:color="000000"/>
              <w:left w:val="single" w:sz="4" w:space="0" w:color="000000"/>
              <w:bottom w:val="single" w:sz="4" w:space="0" w:color="000000"/>
              <w:right w:val="single" w:sz="4" w:space="0" w:color="000000"/>
            </w:tcBorders>
          </w:tcPr>
          <w:p w14:paraId="202AB680" w14:textId="77777777" w:rsidR="001027D1" w:rsidRDefault="00DC6ABB">
            <w:pPr>
              <w:spacing w:after="0" w:line="259" w:lineRule="auto"/>
              <w:ind w:left="2" w:firstLine="0"/>
            </w:pPr>
            <w:r>
              <w:rPr>
                <w:sz w:val="20"/>
              </w:rPr>
              <w:t xml:space="preserve"> - Where the profiling function is essential to assist in the management of pressure care  </w:t>
            </w:r>
          </w:p>
        </w:tc>
      </w:tr>
      <w:tr w:rsidR="001027D1" w14:paraId="03C8C195" w14:textId="77777777">
        <w:trPr>
          <w:trHeight w:val="1270"/>
        </w:trPr>
        <w:tc>
          <w:tcPr>
            <w:tcW w:w="0" w:type="auto"/>
            <w:vMerge/>
            <w:tcBorders>
              <w:top w:val="nil"/>
              <w:left w:val="single" w:sz="4" w:space="0" w:color="000000"/>
              <w:bottom w:val="nil"/>
              <w:right w:val="single" w:sz="4" w:space="0" w:color="000000"/>
            </w:tcBorders>
          </w:tcPr>
          <w:p w14:paraId="454D68E8"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45BE5FFA"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3374CF8A" w14:textId="77777777" w:rsidR="001027D1" w:rsidRDefault="001027D1">
            <w:pPr>
              <w:spacing w:after="160" w:line="259" w:lineRule="auto"/>
              <w:ind w:left="0" w:firstLine="0"/>
            </w:pPr>
          </w:p>
        </w:tc>
        <w:tc>
          <w:tcPr>
            <w:tcW w:w="4962" w:type="dxa"/>
            <w:tcBorders>
              <w:top w:val="single" w:sz="4" w:space="0" w:color="000000"/>
              <w:left w:val="single" w:sz="4" w:space="0" w:color="000000"/>
              <w:bottom w:val="single" w:sz="4" w:space="0" w:color="000000"/>
              <w:right w:val="single" w:sz="4" w:space="0" w:color="000000"/>
            </w:tcBorders>
          </w:tcPr>
          <w:p w14:paraId="234AB32E" w14:textId="77777777" w:rsidR="001027D1" w:rsidRDefault="00DC6ABB">
            <w:pPr>
              <w:spacing w:after="0" w:line="259" w:lineRule="auto"/>
              <w:ind w:left="2" w:firstLine="0"/>
            </w:pPr>
            <w:r>
              <w:rPr>
                <w:sz w:val="20"/>
              </w:rPr>
              <w:t xml:space="preserve">- As part of a prescribed rehabilitation programme where the profiling and variable height functions will enable Resident to transfer independently and prevent the use of a hoist.  </w:t>
            </w:r>
          </w:p>
        </w:tc>
      </w:tr>
      <w:tr w:rsidR="001027D1" w14:paraId="64F88A7F" w14:textId="77777777">
        <w:trPr>
          <w:trHeight w:val="473"/>
        </w:trPr>
        <w:tc>
          <w:tcPr>
            <w:tcW w:w="0" w:type="auto"/>
            <w:vMerge/>
            <w:tcBorders>
              <w:top w:val="nil"/>
              <w:left w:val="single" w:sz="4" w:space="0" w:color="000000"/>
              <w:bottom w:val="nil"/>
              <w:right w:val="single" w:sz="4" w:space="0" w:color="000000"/>
            </w:tcBorders>
          </w:tcPr>
          <w:p w14:paraId="47B72AC0"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58EFD560" w14:textId="77777777" w:rsidR="001027D1" w:rsidRDefault="001027D1">
            <w:pPr>
              <w:spacing w:after="160" w:line="259" w:lineRule="auto"/>
              <w:ind w:left="0" w:firstLine="0"/>
            </w:pPr>
          </w:p>
        </w:tc>
        <w:tc>
          <w:tcPr>
            <w:tcW w:w="0" w:type="auto"/>
            <w:vMerge/>
            <w:tcBorders>
              <w:top w:val="nil"/>
              <w:left w:val="single" w:sz="4" w:space="0" w:color="000000"/>
              <w:bottom w:val="nil"/>
              <w:right w:val="single" w:sz="4" w:space="0" w:color="000000"/>
            </w:tcBorders>
          </w:tcPr>
          <w:p w14:paraId="03D9A49D" w14:textId="77777777" w:rsidR="001027D1" w:rsidRDefault="001027D1">
            <w:pPr>
              <w:spacing w:after="160" w:line="259" w:lineRule="auto"/>
              <w:ind w:left="0" w:firstLine="0"/>
            </w:pPr>
          </w:p>
        </w:tc>
        <w:tc>
          <w:tcPr>
            <w:tcW w:w="4962" w:type="dxa"/>
            <w:tcBorders>
              <w:top w:val="single" w:sz="4" w:space="0" w:color="000000"/>
              <w:left w:val="single" w:sz="4" w:space="0" w:color="000000"/>
              <w:bottom w:val="single" w:sz="4" w:space="0" w:color="000000"/>
              <w:right w:val="single" w:sz="4" w:space="0" w:color="000000"/>
            </w:tcBorders>
          </w:tcPr>
          <w:p w14:paraId="4F8CBB41" w14:textId="77777777" w:rsidR="001027D1" w:rsidRDefault="00DC6ABB">
            <w:pPr>
              <w:spacing w:after="0" w:line="259" w:lineRule="auto"/>
              <w:ind w:left="2" w:firstLine="0"/>
            </w:pPr>
            <w:r>
              <w:rPr>
                <w:sz w:val="20"/>
              </w:rPr>
              <w:t xml:space="preserve">- May be CHC funded in some cases  </w:t>
            </w:r>
          </w:p>
        </w:tc>
      </w:tr>
      <w:tr w:rsidR="001027D1" w14:paraId="769D7B28" w14:textId="77777777">
        <w:trPr>
          <w:trHeight w:val="2326"/>
        </w:trPr>
        <w:tc>
          <w:tcPr>
            <w:tcW w:w="0" w:type="auto"/>
            <w:vMerge/>
            <w:tcBorders>
              <w:top w:val="nil"/>
              <w:left w:val="single" w:sz="4" w:space="0" w:color="000000"/>
              <w:bottom w:val="single" w:sz="4" w:space="0" w:color="000000"/>
              <w:right w:val="single" w:sz="4" w:space="0" w:color="000000"/>
            </w:tcBorders>
          </w:tcPr>
          <w:p w14:paraId="2DE61AD5" w14:textId="77777777" w:rsidR="001027D1" w:rsidRDefault="001027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FA0180C" w14:textId="77777777" w:rsidR="001027D1" w:rsidRDefault="001027D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BC766D0" w14:textId="77777777" w:rsidR="001027D1" w:rsidRDefault="001027D1">
            <w:pPr>
              <w:spacing w:after="160" w:line="259" w:lineRule="auto"/>
              <w:ind w:left="0" w:firstLine="0"/>
            </w:pPr>
          </w:p>
        </w:tc>
        <w:tc>
          <w:tcPr>
            <w:tcW w:w="4962" w:type="dxa"/>
            <w:tcBorders>
              <w:top w:val="single" w:sz="4" w:space="0" w:color="000000"/>
              <w:left w:val="single" w:sz="4" w:space="0" w:color="000000"/>
              <w:bottom w:val="single" w:sz="4" w:space="0" w:color="000000"/>
              <w:right w:val="single" w:sz="4" w:space="0" w:color="000000"/>
            </w:tcBorders>
          </w:tcPr>
          <w:p w14:paraId="5BC02D7A" w14:textId="77777777" w:rsidR="001027D1" w:rsidRDefault="00DC6ABB">
            <w:pPr>
              <w:spacing w:after="0" w:line="259" w:lineRule="auto"/>
              <w:ind w:left="2" w:right="56" w:firstLine="0"/>
            </w:pPr>
            <w:r>
              <w:rPr>
                <w:sz w:val="20"/>
              </w:rPr>
              <w:t xml:space="preserve">- In exceptional circumstances, beds may be loaned on a temporary basis (6 weeks) following assessment by a health professional to facilitate hospital discharge or for an identified need e.g., period of illness/terminal care. However, if all Providers are fully equipped with profiling beds it is difficult to foresee a scenario where such a temporary loan would be required.  </w:t>
            </w:r>
          </w:p>
        </w:tc>
      </w:tr>
      <w:tr w:rsidR="001027D1" w14:paraId="4760E1C5" w14:textId="77777777">
        <w:trPr>
          <w:trHeight w:val="1798"/>
        </w:trPr>
        <w:tc>
          <w:tcPr>
            <w:tcW w:w="3006" w:type="dxa"/>
            <w:tcBorders>
              <w:top w:val="single" w:sz="4" w:space="0" w:color="000000"/>
              <w:left w:val="single" w:sz="4" w:space="0" w:color="000000"/>
              <w:bottom w:val="single" w:sz="4" w:space="0" w:color="000000"/>
              <w:right w:val="single" w:sz="4" w:space="0" w:color="000000"/>
            </w:tcBorders>
          </w:tcPr>
          <w:p w14:paraId="128AA592" w14:textId="77777777" w:rsidR="001027D1" w:rsidRDefault="00DC6ABB">
            <w:pPr>
              <w:spacing w:after="0" w:line="259" w:lineRule="auto"/>
              <w:ind w:left="0" w:firstLine="0"/>
            </w:pPr>
            <w:r>
              <w:rPr>
                <w:sz w:val="20"/>
              </w:rPr>
              <w:t xml:space="preserve">Variable height, profiling bariatric bed  </w:t>
            </w:r>
          </w:p>
        </w:tc>
        <w:tc>
          <w:tcPr>
            <w:tcW w:w="1276" w:type="dxa"/>
            <w:tcBorders>
              <w:top w:val="single" w:sz="4" w:space="0" w:color="000000"/>
              <w:left w:val="single" w:sz="4" w:space="0" w:color="000000"/>
              <w:bottom w:val="single" w:sz="4" w:space="0" w:color="000000"/>
              <w:right w:val="single" w:sz="4" w:space="0" w:color="000000"/>
            </w:tcBorders>
          </w:tcPr>
          <w:p w14:paraId="6BFE8536"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1E496B25" w14:textId="77777777" w:rsidR="001027D1" w:rsidRDefault="00DC6ABB">
            <w:pPr>
              <w:spacing w:after="17" w:line="259" w:lineRule="auto"/>
              <w:ind w:left="4" w:firstLine="0"/>
            </w:pPr>
            <w:r>
              <w:rPr>
                <w:sz w:val="20"/>
              </w:rPr>
              <w:t xml:space="preserve">Provider / </w:t>
            </w:r>
          </w:p>
          <w:p w14:paraId="01A02E1B" w14:textId="77777777" w:rsidR="001027D1" w:rsidRDefault="00DC6ABB">
            <w:pPr>
              <w:spacing w:after="0" w:line="259" w:lineRule="auto"/>
              <w:ind w:left="4" w:firstLine="0"/>
            </w:pPr>
            <w:r>
              <w:rPr>
                <w:sz w:val="20"/>
              </w:rPr>
              <w:t xml:space="preserve">BCES  </w:t>
            </w:r>
          </w:p>
        </w:tc>
        <w:tc>
          <w:tcPr>
            <w:tcW w:w="4962" w:type="dxa"/>
            <w:tcBorders>
              <w:top w:val="single" w:sz="4" w:space="0" w:color="000000"/>
              <w:left w:val="single" w:sz="4" w:space="0" w:color="000000"/>
              <w:bottom w:val="single" w:sz="4" w:space="0" w:color="000000"/>
              <w:right w:val="single" w:sz="4" w:space="0" w:color="000000"/>
            </w:tcBorders>
          </w:tcPr>
          <w:p w14:paraId="7915761B" w14:textId="77777777" w:rsidR="001027D1" w:rsidRDefault="00DC6ABB">
            <w:pPr>
              <w:spacing w:after="0" w:line="259" w:lineRule="auto"/>
              <w:ind w:left="2" w:right="26" w:firstLine="0"/>
            </w:pPr>
            <w:r>
              <w:rPr>
                <w:sz w:val="20"/>
              </w:rPr>
              <w:t xml:space="preserve">The statement above applies in full and where the Resident's weight is above the maximum weight limit of a standard variable height profiling bed, then the provision of a bariatric bed may be considered following a fully documented risk assessment. May be CHC-funded in some cases.  </w:t>
            </w:r>
          </w:p>
        </w:tc>
      </w:tr>
      <w:tr w:rsidR="001027D1" w14:paraId="5E6E570D" w14:textId="77777777">
        <w:trPr>
          <w:trHeight w:val="2858"/>
        </w:trPr>
        <w:tc>
          <w:tcPr>
            <w:tcW w:w="3006" w:type="dxa"/>
            <w:tcBorders>
              <w:top w:val="single" w:sz="4" w:space="0" w:color="000000"/>
              <w:left w:val="single" w:sz="4" w:space="0" w:color="000000"/>
              <w:bottom w:val="single" w:sz="4" w:space="0" w:color="000000"/>
              <w:right w:val="single" w:sz="4" w:space="0" w:color="000000"/>
            </w:tcBorders>
          </w:tcPr>
          <w:p w14:paraId="6AC22099" w14:textId="77777777" w:rsidR="001027D1" w:rsidRDefault="00DC6ABB">
            <w:pPr>
              <w:spacing w:after="0" w:line="259" w:lineRule="auto"/>
              <w:ind w:left="0" w:firstLine="0"/>
            </w:pPr>
            <w:r>
              <w:rPr>
                <w:sz w:val="20"/>
              </w:rPr>
              <w:t xml:space="preserve">Bespoke beds for people (CHC funded) with complex treatment and care needs  </w:t>
            </w:r>
          </w:p>
        </w:tc>
        <w:tc>
          <w:tcPr>
            <w:tcW w:w="1276" w:type="dxa"/>
            <w:tcBorders>
              <w:top w:val="single" w:sz="4" w:space="0" w:color="000000"/>
              <w:left w:val="single" w:sz="4" w:space="0" w:color="000000"/>
              <w:bottom w:val="single" w:sz="4" w:space="0" w:color="000000"/>
              <w:right w:val="single" w:sz="4" w:space="0" w:color="000000"/>
            </w:tcBorders>
          </w:tcPr>
          <w:p w14:paraId="34698C36" w14:textId="77777777" w:rsidR="001027D1" w:rsidRDefault="00DC6ABB">
            <w:pPr>
              <w:spacing w:after="17" w:line="259" w:lineRule="auto"/>
              <w:ind w:left="2" w:firstLine="0"/>
            </w:pPr>
            <w:r>
              <w:rPr>
                <w:sz w:val="20"/>
              </w:rPr>
              <w:t xml:space="preserve">CHC / Care </w:t>
            </w:r>
          </w:p>
          <w:p w14:paraId="5034CC68" w14:textId="77777777" w:rsidR="001027D1" w:rsidRDefault="00DC6ABB">
            <w:pPr>
              <w:spacing w:after="0" w:line="259" w:lineRule="auto"/>
              <w:ind w:left="2" w:firstLine="0"/>
            </w:pPr>
            <w:r>
              <w:rPr>
                <w:sz w:val="20"/>
              </w:rPr>
              <w:t xml:space="preserve">Home </w:t>
            </w:r>
          </w:p>
        </w:tc>
        <w:tc>
          <w:tcPr>
            <w:tcW w:w="1276" w:type="dxa"/>
            <w:tcBorders>
              <w:top w:val="single" w:sz="4" w:space="0" w:color="000000"/>
              <w:left w:val="single" w:sz="4" w:space="0" w:color="000000"/>
              <w:bottom w:val="single" w:sz="4" w:space="0" w:color="000000"/>
              <w:right w:val="single" w:sz="4" w:space="0" w:color="000000"/>
            </w:tcBorders>
          </w:tcPr>
          <w:p w14:paraId="149294FD" w14:textId="77777777" w:rsidR="001027D1" w:rsidRDefault="00DC6ABB">
            <w:pPr>
              <w:spacing w:after="0" w:line="259" w:lineRule="auto"/>
              <w:ind w:left="4" w:firstLine="0"/>
            </w:pPr>
            <w:r>
              <w:rPr>
                <w:sz w:val="20"/>
              </w:rPr>
              <w:t xml:space="preserve">CHC / LA </w:t>
            </w:r>
          </w:p>
        </w:tc>
        <w:tc>
          <w:tcPr>
            <w:tcW w:w="4962" w:type="dxa"/>
            <w:tcBorders>
              <w:top w:val="single" w:sz="4" w:space="0" w:color="000000"/>
              <w:left w:val="single" w:sz="4" w:space="0" w:color="000000"/>
              <w:bottom w:val="single" w:sz="4" w:space="0" w:color="000000"/>
              <w:right w:val="single" w:sz="4" w:space="0" w:color="000000"/>
            </w:tcBorders>
          </w:tcPr>
          <w:p w14:paraId="566A7444" w14:textId="77777777" w:rsidR="001027D1" w:rsidRDefault="00DC6ABB">
            <w:pPr>
              <w:spacing w:after="14" w:line="277" w:lineRule="auto"/>
              <w:ind w:left="2" w:firstLine="0"/>
            </w:pPr>
            <w:r>
              <w:rPr>
                <w:sz w:val="20"/>
              </w:rPr>
              <w:t xml:space="preserve">Through the NHS Continuing Care panel only and if the person is eligible for NHS Continuing Health Care funding (eligibility must be established independently of the equipment). Advice and guidance on specialist beds will be provided but it will be the responsibility of the Provider to obtain the equipment. In exceptional circumstances, beds may be loaned on a temporary basis (6 weeks) following assessment by a health professional for an identified need e.g., hospital discharge, period of illness, terminal care </w:t>
            </w:r>
          </w:p>
          <w:p w14:paraId="4CFB440C" w14:textId="77777777" w:rsidR="001027D1" w:rsidRDefault="00DC6ABB">
            <w:pPr>
              <w:spacing w:after="0" w:line="259" w:lineRule="auto"/>
              <w:ind w:left="2" w:firstLine="0"/>
            </w:pPr>
            <w:r>
              <w:rPr>
                <w:sz w:val="20"/>
              </w:rPr>
              <w:t xml:space="preserve"> </w:t>
            </w:r>
          </w:p>
        </w:tc>
      </w:tr>
      <w:tr w:rsidR="001027D1" w14:paraId="34A5F026" w14:textId="77777777">
        <w:trPr>
          <w:trHeight w:val="472"/>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4A0E6DA1" w14:textId="77777777" w:rsidR="001027D1" w:rsidRDefault="00DC6ABB">
            <w:pPr>
              <w:spacing w:after="0" w:line="259" w:lineRule="auto"/>
              <w:ind w:left="0" w:firstLine="0"/>
            </w:pPr>
            <w:r>
              <w:rPr>
                <w:b/>
                <w:sz w:val="20"/>
              </w:rPr>
              <w:t xml:space="preserve">Bed Accessories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2690A683"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1650AE15"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303321D7" w14:textId="77777777" w:rsidR="001027D1" w:rsidRDefault="00DC6ABB">
            <w:pPr>
              <w:spacing w:after="0" w:line="259" w:lineRule="auto"/>
              <w:ind w:left="2" w:firstLine="0"/>
            </w:pPr>
            <w:r>
              <w:rPr>
                <w:sz w:val="20"/>
              </w:rPr>
              <w:t xml:space="preserve">  </w:t>
            </w:r>
          </w:p>
        </w:tc>
      </w:tr>
    </w:tbl>
    <w:p w14:paraId="5CFAC0BD" w14:textId="77777777" w:rsidR="001027D1" w:rsidRDefault="001027D1">
      <w:pPr>
        <w:spacing w:after="0" w:line="259" w:lineRule="auto"/>
        <w:ind w:left="-662" w:right="10351" w:firstLine="0"/>
      </w:pPr>
    </w:p>
    <w:tbl>
      <w:tblPr>
        <w:tblStyle w:val="TableGrid"/>
        <w:tblW w:w="10519" w:type="dxa"/>
        <w:tblInd w:w="-102" w:type="dxa"/>
        <w:tblCellMar>
          <w:top w:w="7" w:type="dxa"/>
          <w:left w:w="107" w:type="dxa"/>
          <w:right w:w="71" w:type="dxa"/>
        </w:tblCellMar>
        <w:tblLook w:val="04A0" w:firstRow="1" w:lastRow="0" w:firstColumn="1" w:lastColumn="0" w:noHBand="0" w:noVBand="1"/>
      </w:tblPr>
      <w:tblGrid>
        <w:gridCol w:w="3006"/>
        <w:gridCol w:w="1276"/>
        <w:gridCol w:w="1276"/>
        <w:gridCol w:w="4961"/>
      </w:tblGrid>
      <w:tr w:rsidR="001027D1" w14:paraId="3D989E66" w14:textId="77777777">
        <w:trPr>
          <w:trHeight w:val="468"/>
        </w:trPr>
        <w:tc>
          <w:tcPr>
            <w:tcW w:w="3006" w:type="dxa"/>
            <w:tcBorders>
              <w:top w:val="nil"/>
              <w:left w:val="single" w:sz="4" w:space="0" w:color="000000"/>
              <w:bottom w:val="single" w:sz="4" w:space="0" w:color="000000"/>
              <w:right w:val="single" w:sz="4" w:space="0" w:color="000000"/>
            </w:tcBorders>
          </w:tcPr>
          <w:p w14:paraId="1AC0F1D2" w14:textId="77777777" w:rsidR="001027D1" w:rsidRDefault="00DC6ABB">
            <w:pPr>
              <w:spacing w:after="0" w:line="259" w:lineRule="auto"/>
              <w:ind w:left="0" w:firstLine="0"/>
            </w:pPr>
            <w:r>
              <w:rPr>
                <w:sz w:val="20"/>
              </w:rPr>
              <w:t xml:space="preserve">Bed blocks and raisers  </w:t>
            </w:r>
          </w:p>
        </w:tc>
        <w:tc>
          <w:tcPr>
            <w:tcW w:w="1276" w:type="dxa"/>
            <w:tcBorders>
              <w:top w:val="nil"/>
              <w:left w:val="single" w:sz="4" w:space="0" w:color="000000"/>
              <w:bottom w:val="single" w:sz="4" w:space="0" w:color="000000"/>
              <w:right w:val="single" w:sz="4" w:space="0" w:color="000000"/>
            </w:tcBorders>
          </w:tcPr>
          <w:p w14:paraId="7709D2FD" w14:textId="77777777" w:rsidR="001027D1" w:rsidRDefault="00DC6ABB">
            <w:pPr>
              <w:spacing w:after="0" w:line="259" w:lineRule="auto"/>
              <w:ind w:left="2" w:firstLine="0"/>
            </w:pPr>
            <w:r>
              <w:rPr>
                <w:sz w:val="20"/>
              </w:rPr>
              <w:t xml:space="preserve">Provider </w:t>
            </w:r>
          </w:p>
        </w:tc>
        <w:tc>
          <w:tcPr>
            <w:tcW w:w="1276" w:type="dxa"/>
            <w:tcBorders>
              <w:top w:val="nil"/>
              <w:left w:val="single" w:sz="4" w:space="0" w:color="000000"/>
              <w:bottom w:val="single" w:sz="4" w:space="0" w:color="000000"/>
              <w:right w:val="single" w:sz="4" w:space="0" w:color="000000"/>
            </w:tcBorders>
          </w:tcPr>
          <w:p w14:paraId="4EF01B9C" w14:textId="77777777" w:rsidR="001027D1" w:rsidRDefault="00DC6ABB">
            <w:pPr>
              <w:spacing w:after="0" w:line="259" w:lineRule="auto"/>
              <w:ind w:left="4" w:firstLine="0"/>
            </w:pPr>
            <w:r>
              <w:rPr>
                <w:sz w:val="20"/>
              </w:rPr>
              <w:t xml:space="preserve">Provider </w:t>
            </w:r>
          </w:p>
        </w:tc>
        <w:tc>
          <w:tcPr>
            <w:tcW w:w="4962" w:type="dxa"/>
            <w:tcBorders>
              <w:top w:val="nil"/>
              <w:left w:val="single" w:sz="4" w:space="0" w:color="000000"/>
              <w:bottom w:val="single" w:sz="4" w:space="0" w:color="000000"/>
              <w:right w:val="single" w:sz="4" w:space="0" w:color="000000"/>
            </w:tcBorders>
          </w:tcPr>
          <w:p w14:paraId="6C60187F" w14:textId="77777777" w:rsidR="001027D1" w:rsidRDefault="00DC6ABB">
            <w:pPr>
              <w:spacing w:after="0" w:line="259" w:lineRule="auto"/>
              <w:ind w:left="2" w:firstLine="0"/>
            </w:pPr>
            <w:r>
              <w:rPr>
                <w:sz w:val="20"/>
              </w:rPr>
              <w:t xml:space="preserve">  </w:t>
            </w:r>
          </w:p>
        </w:tc>
      </w:tr>
      <w:tr w:rsidR="001027D1" w14:paraId="537533AB"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23017604" w14:textId="77777777" w:rsidR="001027D1" w:rsidRDefault="00DC6ABB">
            <w:pPr>
              <w:spacing w:after="0" w:line="259" w:lineRule="auto"/>
              <w:ind w:left="0" w:firstLine="0"/>
            </w:pPr>
            <w:r>
              <w:rPr>
                <w:sz w:val="20"/>
              </w:rPr>
              <w:t xml:space="preserve">Range of backrests  </w:t>
            </w:r>
          </w:p>
        </w:tc>
        <w:tc>
          <w:tcPr>
            <w:tcW w:w="1276" w:type="dxa"/>
            <w:tcBorders>
              <w:top w:val="single" w:sz="4" w:space="0" w:color="000000"/>
              <w:left w:val="single" w:sz="4" w:space="0" w:color="000000"/>
              <w:bottom w:val="single" w:sz="4" w:space="0" w:color="000000"/>
              <w:right w:val="single" w:sz="4" w:space="0" w:color="000000"/>
            </w:tcBorders>
          </w:tcPr>
          <w:p w14:paraId="0A192B75"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02A4DD3B"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09C7DCFB" w14:textId="77777777" w:rsidR="001027D1" w:rsidRDefault="00DC6ABB">
            <w:pPr>
              <w:spacing w:after="0" w:line="259" w:lineRule="auto"/>
              <w:ind w:left="2" w:firstLine="0"/>
            </w:pPr>
            <w:r>
              <w:rPr>
                <w:sz w:val="20"/>
              </w:rPr>
              <w:t xml:space="preserve">  </w:t>
            </w:r>
          </w:p>
        </w:tc>
      </w:tr>
      <w:tr w:rsidR="001027D1" w14:paraId="0E3169FA"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524C1794" w14:textId="77777777" w:rsidR="001027D1" w:rsidRDefault="00DC6ABB">
            <w:pPr>
              <w:spacing w:after="0" w:line="259" w:lineRule="auto"/>
              <w:ind w:left="0" w:firstLine="0"/>
            </w:pPr>
            <w:r>
              <w:rPr>
                <w:sz w:val="20"/>
              </w:rPr>
              <w:t xml:space="preserve">Bed Lever  </w:t>
            </w:r>
          </w:p>
        </w:tc>
        <w:tc>
          <w:tcPr>
            <w:tcW w:w="1276" w:type="dxa"/>
            <w:tcBorders>
              <w:top w:val="single" w:sz="4" w:space="0" w:color="000000"/>
              <w:left w:val="single" w:sz="4" w:space="0" w:color="000000"/>
              <w:bottom w:val="single" w:sz="4" w:space="0" w:color="000000"/>
              <w:right w:val="single" w:sz="4" w:space="0" w:color="000000"/>
            </w:tcBorders>
          </w:tcPr>
          <w:p w14:paraId="4C316BF8"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1F07F5D1"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0F6E1BE9" w14:textId="77777777" w:rsidR="001027D1" w:rsidRDefault="00DC6ABB">
            <w:pPr>
              <w:spacing w:after="0" w:line="259" w:lineRule="auto"/>
              <w:ind w:left="2" w:firstLine="0"/>
            </w:pPr>
            <w:r>
              <w:rPr>
                <w:sz w:val="20"/>
              </w:rPr>
              <w:t xml:space="preserve">  </w:t>
            </w:r>
          </w:p>
        </w:tc>
      </w:tr>
      <w:tr w:rsidR="001027D1" w14:paraId="768BC4A1" w14:textId="77777777">
        <w:trPr>
          <w:trHeight w:val="473"/>
        </w:trPr>
        <w:tc>
          <w:tcPr>
            <w:tcW w:w="3006" w:type="dxa"/>
            <w:tcBorders>
              <w:top w:val="single" w:sz="4" w:space="0" w:color="000000"/>
              <w:left w:val="single" w:sz="4" w:space="0" w:color="000000"/>
              <w:bottom w:val="single" w:sz="4" w:space="0" w:color="000000"/>
              <w:right w:val="single" w:sz="4" w:space="0" w:color="000000"/>
            </w:tcBorders>
          </w:tcPr>
          <w:p w14:paraId="18BB555E" w14:textId="77777777" w:rsidR="001027D1" w:rsidRDefault="00DC6ABB">
            <w:pPr>
              <w:spacing w:after="0" w:line="259" w:lineRule="auto"/>
              <w:ind w:left="0" w:firstLine="0"/>
            </w:pPr>
            <w:r>
              <w:rPr>
                <w:sz w:val="20"/>
              </w:rPr>
              <w:t xml:space="preserve">Blanket Cradle  </w:t>
            </w:r>
          </w:p>
        </w:tc>
        <w:tc>
          <w:tcPr>
            <w:tcW w:w="1276" w:type="dxa"/>
            <w:tcBorders>
              <w:top w:val="single" w:sz="4" w:space="0" w:color="000000"/>
              <w:left w:val="single" w:sz="4" w:space="0" w:color="000000"/>
              <w:bottom w:val="single" w:sz="4" w:space="0" w:color="000000"/>
              <w:right w:val="single" w:sz="4" w:space="0" w:color="000000"/>
            </w:tcBorders>
          </w:tcPr>
          <w:p w14:paraId="65C6BDCE"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146C6CB1"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1E928883" w14:textId="77777777" w:rsidR="001027D1" w:rsidRDefault="00DC6ABB">
            <w:pPr>
              <w:spacing w:after="0" w:line="259" w:lineRule="auto"/>
              <w:ind w:left="2" w:firstLine="0"/>
            </w:pPr>
            <w:r>
              <w:rPr>
                <w:sz w:val="20"/>
              </w:rPr>
              <w:t xml:space="preserve">  </w:t>
            </w:r>
          </w:p>
        </w:tc>
      </w:tr>
      <w:tr w:rsidR="001027D1" w14:paraId="164EB01F"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6B0359C9" w14:textId="77777777" w:rsidR="001027D1" w:rsidRDefault="00DC6ABB">
            <w:pPr>
              <w:spacing w:after="0" w:line="259" w:lineRule="auto"/>
              <w:ind w:left="0" w:firstLine="0"/>
            </w:pPr>
            <w:r>
              <w:rPr>
                <w:sz w:val="20"/>
              </w:rPr>
              <w:t xml:space="preserve">Powered Mattress Variator  </w:t>
            </w:r>
          </w:p>
        </w:tc>
        <w:tc>
          <w:tcPr>
            <w:tcW w:w="1276" w:type="dxa"/>
            <w:tcBorders>
              <w:top w:val="single" w:sz="4" w:space="0" w:color="000000"/>
              <w:left w:val="single" w:sz="4" w:space="0" w:color="000000"/>
              <w:bottom w:val="single" w:sz="4" w:space="0" w:color="000000"/>
              <w:right w:val="single" w:sz="4" w:space="0" w:color="000000"/>
            </w:tcBorders>
          </w:tcPr>
          <w:p w14:paraId="7A985340"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40BEB95C" w14:textId="77777777" w:rsidR="001027D1" w:rsidRDefault="00DC6ABB">
            <w:pPr>
              <w:spacing w:after="19" w:line="259" w:lineRule="auto"/>
              <w:ind w:left="4" w:firstLine="0"/>
            </w:pPr>
            <w:r>
              <w:rPr>
                <w:sz w:val="20"/>
              </w:rPr>
              <w:t xml:space="preserve">Provider / </w:t>
            </w:r>
          </w:p>
          <w:p w14:paraId="6FD9C2AE" w14:textId="77777777" w:rsidR="001027D1" w:rsidRDefault="00DC6ABB">
            <w:pPr>
              <w:spacing w:after="0" w:line="259" w:lineRule="auto"/>
              <w:ind w:left="4" w:firstLine="0"/>
            </w:pPr>
            <w:r>
              <w:rPr>
                <w:sz w:val="20"/>
              </w:rPr>
              <w:t xml:space="preserve">BCES  </w:t>
            </w:r>
          </w:p>
        </w:tc>
        <w:tc>
          <w:tcPr>
            <w:tcW w:w="4962" w:type="dxa"/>
            <w:tcBorders>
              <w:top w:val="single" w:sz="4" w:space="0" w:color="000000"/>
              <w:left w:val="single" w:sz="4" w:space="0" w:color="000000"/>
              <w:bottom w:val="single" w:sz="4" w:space="0" w:color="000000"/>
              <w:right w:val="single" w:sz="4" w:space="0" w:color="000000"/>
            </w:tcBorders>
          </w:tcPr>
          <w:p w14:paraId="100E7943" w14:textId="77777777" w:rsidR="001027D1" w:rsidRDefault="00DC6ABB">
            <w:pPr>
              <w:spacing w:after="0" w:line="259" w:lineRule="auto"/>
              <w:ind w:left="2" w:firstLine="0"/>
            </w:pPr>
            <w:r>
              <w:rPr>
                <w:sz w:val="20"/>
              </w:rPr>
              <w:t xml:space="preserve">May be provided according to identified need following assessment by a Health professional (TVN) </w:t>
            </w:r>
          </w:p>
        </w:tc>
      </w:tr>
      <w:tr w:rsidR="001027D1" w14:paraId="3C3593F0"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63C75240" w14:textId="77777777" w:rsidR="001027D1" w:rsidRDefault="00DC6ABB">
            <w:pPr>
              <w:spacing w:after="0" w:line="259" w:lineRule="auto"/>
              <w:ind w:left="0" w:firstLine="0"/>
            </w:pPr>
            <w:r>
              <w:rPr>
                <w:sz w:val="20"/>
              </w:rPr>
              <w:t xml:space="preserve">Overbed trolley / table  </w:t>
            </w:r>
          </w:p>
        </w:tc>
        <w:tc>
          <w:tcPr>
            <w:tcW w:w="1276" w:type="dxa"/>
            <w:tcBorders>
              <w:top w:val="single" w:sz="4" w:space="0" w:color="000000"/>
              <w:left w:val="single" w:sz="4" w:space="0" w:color="000000"/>
              <w:bottom w:val="single" w:sz="4" w:space="0" w:color="000000"/>
              <w:right w:val="single" w:sz="4" w:space="0" w:color="000000"/>
            </w:tcBorders>
          </w:tcPr>
          <w:p w14:paraId="70AB5BE8"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78F1BA61"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6C88190A" w14:textId="77777777" w:rsidR="001027D1" w:rsidRDefault="00DC6ABB">
            <w:pPr>
              <w:spacing w:after="0" w:line="259" w:lineRule="auto"/>
              <w:ind w:left="2" w:firstLine="0"/>
            </w:pPr>
            <w:r>
              <w:rPr>
                <w:sz w:val="20"/>
              </w:rPr>
              <w:t xml:space="preserve">  </w:t>
            </w:r>
          </w:p>
        </w:tc>
      </w:tr>
      <w:tr w:rsidR="001027D1" w14:paraId="61395C3F" w14:textId="77777777">
        <w:trPr>
          <w:trHeight w:val="2525"/>
        </w:trPr>
        <w:tc>
          <w:tcPr>
            <w:tcW w:w="3006" w:type="dxa"/>
            <w:tcBorders>
              <w:top w:val="single" w:sz="4" w:space="0" w:color="000000"/>
              <w:left w:val="single" w:sz="4" w:space="0" w:color="000000"/>
              <w:bottom w:val="single" w:sz="4" w:space="0" w:color="000000"/>
              <w:right w:val="single" w:sz="4" w:space="0" w:color="000000"/>
            </w:tcBorders>
          </w:tcPr>
          <w:p w14:paraId="6E79290A" w14:textId="77777777" w:rsidR="001027D1" w:rsidRDefault="00DC6ABB">
            <w:pPr>
              <w:spacing w:after="0" w:line="259" w:lineRule="auto"/>
              <w:ind w:left="0" w:right="30" w:firstLine="0"/>
            </w:pPr>
            <w:r>
              <w:rPr>
                <w:sz w:val="20"/>
              </w:rPr>
              <w:t xml:space="preserve">Bed Rails:  Divan bed rails (and bumpers); Profiling variable height bed rails (and bumpers)  </w:t>
            </w:r>
          </w:p>
        </w:tc>
        <w:tc>
          <w:tcPr>
            <w:tcW w:w="1276" w:type="dxa"/>
            <w:tcBorders>
              <w:top w:val="single" w:sz="4" w:space="0" w:color="000000"/>
              <w:left w:val="single" w:sz="4" w:space="0" w:color="000000"/>
              <w:bottom w:val="single" w:sz="4" w:space="0" w:color="000000"/>
              <w:right w:val="single" w:sz="4" w:space="0" w:color="000000"/>
            </w:tcBorders>
          </w:tcPr>
          <w:p w14:paraId="39285015"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5A94FB63" w14:textId="77777777" w:rsidR="001027D1" w:rsidRDefault="00DC6ABB">
            <w:pPr>
              <w:spacing w:after="19" w:line="259" w:lineRule="auto"/>
              <w:ind w:left="4" w:firstLine="0"/>
            </w:pPr>
            <w:r>
              <w:rPr>
                <w:sz w:val="20"/>
              </w:rPr>
              <w:t xml:space="preserve">Provider / </w:t>
            </w:r>
          </w:p>
          <w:p w14:paraId="207CE2ED" w14:textId="77777777" w:rsidR="001027D1" w:rsidRDefault="00DC6ABB">
            <w:pPr>
              <w:spacing w:after="0" w:line="259" w:lineRule="auto"/>
              <w:ind w:left="4" w:firstLine="0"/>
            </w:pPr>
            <w:r>
              <w:rPr>
                <w:sz w:val="20"/>
              </w:rPr>
              <w:t xml:space="preserve">BCES  </w:t>
            </w:r>
          </w:p>
        </w:tc>
        <w:tc>
          <w:tcPr>
            <w:tcW w:w="4962" w:type="dxa"/>
            <w:tcBorders>
              <w:top w:val="single" w:sz="4" w:space="0" w:color="000000"/>
              <w:left w:val="single" w:sz="4" w:space="0" w:color="000000"/>
              <w:bottom w:val="single" w:sz="4" w:space="0" w:color="000000"/>
              <w:right w:val="single" w:sz="4" w:space="0" w:color="000000"/>
            </w:tcBorders>
          </w:tcPr>
          <w:p w14:paraId="721A6F64" w14:textId="77777777" w:rsidR="001027D1" w:rsidRDefault="00DC6ABB">
            <w:pPr>
              <w:spacing w:after="201" w:line="277" w:lineRule="auto"/>
              <w:ind w:left="2" w:right="18" w:firstLine="0"/>
            </w:pPr>
            <w:r>
              <w:rPr>
                <w:sz w:val="20"/>
              </w:rPr>
              <w:t xml:space="preserve">Only provided by BCES following full documented risk assessment as these are high-risk items. Bumpers can only be provided following a documented risk assessment. Bumpers are to be used on powered profiling beds provided by BCES only. </w:t>
            </w:r>
          </w:p>
          <w:p w14:paraId="7B305299" w14:textId="77777777" w:rsidR="001027D1" w:rsidRDefault="00DC6ABB">
            <w:pPr>
              <w:spacing w:after="17" w:line="259" w:lineRule="auto"/>
              <w:ind w:left="2" w:firstLine="0"/>
            </w:pPr>
            <w:r>
              <w:rPr>
                <w:sz w:val="20"/>
              </w:rPr>
              <w:t xml:space="preserve">NOTE: RBWM do not provide cot sides to any </w:t>
            </w:r>
          </w:p>
          <w:p w14:paraId="07DDC0C8" w14:textId="77777777" w:rsidR="001027D1" w:rsidRDefault="00DC6ABB">
            <w:pPr>
              <w:spacing w:after="0" w:line="259" w:lineRule="auto"/>
              <w:ind w:left="2" w:firstLine="0"/>
            </w:pPr>
            <w:r>
              <w:rPr>
                <w:sz w:val="20"/>
              </w:rPr>
              <w:t xml:space="preserve">Residential or Nursing home as standard equipment   </w:t>
            </w:r>
          </w:p>
        </w:tc>
      </w:tr>
      <w:tr w:rsidR="001027D1" w14:paraId="158EE268" w14:textId="77777777">
        <w:trPr>
          <w:trHeight w:val="5903"/>
        </w:trPr>
        <w:tc>
          <w:tcPr>
            <w:tcW w:w="3006" w:type="dxa"/>
            <w:tcBorders>
              <w:top w:val="single" w:sz="4" w:space="0" w:color="000000"/>
              <w:left w:val="single" w:sz="4" w:space="0" w:color="000000"/>
              <w:bottom w:val="single" w:sz="4" w:space="0" w:color="000000"/>
              <w:right w:val="single" w:sz="4" w:space="0" w:color="000000"/>
            </w:tcBorders>
          </w:tcPr>
          <w:p w14:paraId="7094C170" w14:textId="77777777" w:rsidR="001027D1" w:rsidRDefault="00DC6ABB">
            <w:pPr>
              <w:spacing w:after="17" w:line="259" w:lineRule="auto"/>
              <w:ind w:left="0" w:firstLine="0"/>
            </w:pPr>
            <w:r>
              <w:rPr>
                <w:sz w:val="20"/>
              </w:rPr>
              <w:lastRenderedPageBreak/>
              <w:t xml:space="preserve">Postural Management in </w:t>
            </w:r>
          </w:p>
          <w:p w14:paraId="15CDDCC0" w14:textId="77777777" w:rsidR="001027D1" w:rsidRDefault="00DC6ABB">
            <w:pPr>
              <w:spacing w:after="234" w:line="259" w:lineRule="auto"/>
              <w:ind w:left="0" w:firstLine="0"/>
            </w:pPr>
            <w:r>
              <w:rPr>
                <w:sz w:val="20"/>
              </w:rPr>
              <w:t xml:space="preserve">Sleeping </w:t>
            </w:r>
          </w:p>
          <w:p w14:paraId="159A7D5B" w14:textId="77777777" w:rsidR="001027D1" w:rsidRDefault="00DC6ABB">
            <w:pPr>
              <w:numPr>
                <w:ilvl w:val="0"/>
                <w:numId w:val="10"/>
              </w:numPr>
              <w:spacing w:after="1" w:line="259" w:lineRule="auto"/>
              <w:ind w:hanging="360"/>
            </w:pPr>
            <w:r>
              <w:rPr>
                <w:sz w:val="20"/>
              </w:rPr>
              <w:t xml:space="preserve">Micro beaded cushion </w:t>
            </w:r>
          </w:p>
          <w:p w14:paraId="62C7CA19" w14:textId="77777777" w:rsidR="001027D1" w:rsidRDefault="00DC6ABB">
            <w:pPr>
              <w:numPr>
                <w:ilvl w:val="0"/>
                <w:numId w:val="10"/>
              </w:numPr>
              <w:spacing w:after="0" w:line="259" w:lineRule="auto"/>
              <w:ind w:hanging="360"/>
            </w:pPr>
            <w:r>
              <w:rPr>
                <w:sz w:val="20"/>
              </w:rPr>
              <w:t xml:space="preserve">Complex positioning equipment </w:t>
            </w:r>
          </w:p>
        </w:tc>
        <w:tc>
          <w:tcPr>
            <w:tcW w:w="1276" w:type="dxa"/>
            <w:tcBorders>
              <w:top w:val="single" w:sz="4" w:space="0" w:color="000000"/>
              <w:left w:val="single" w:sz="4" w:space="0" w:color="000000"/>
              <w:bottom w:val="single" w:sz="4" w:space="0" w:color="000000"/>
              <w:right w:val="single" w:sz="4" w:space="0" w:color="000000"/>
            </w:tcBorders>
          </w:tcPr>
          <w:p w14:paraId="25A10A35"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2E116706"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6CAA2DDD" w14:textId="77777777" w:rsidR="001027D1" w:rsidRDefault="00DC6ABB">
            <w:pPr>
              <w:spacing w:after="195" w:line="284" w:lineRule="auto"/>
              <w:ind w:left="2" w:firstLine="0"/>
            </w:pPr>
            <w:r>
              <w:rPr>
                <w:sz w:val="20"/>
              </w:rPr>
              <w:t xml:space="preserve">Limb contractures are a common impairment and contribute to the individual’s decreased mobility, functional range and motion, loss of function for activities of daily living and increased pain. </w:t>
            </w:r>
          </w:p>
          <w:p w14:paraId="57AE6B93" w14:textId="77777777" w:rsidR="001027D1" w:rsidRDefault="00DC6ABB">
            <w:pPr>
              <w:spacing w:after="199" w:line="277" w:lineRule="auto"/>
              <w:ind w:left="2" w:right="38" w:firstLine="0"/>
            </w:pPr>
            <w:r>
              <w:rPr>
                <w:sz w:val="20"/>
              </w:rPr>
              <w:t xml:space="preserve">Static positioning of both upper and lower limbs is an important cause of contracture formation, so prevention is the key and the replacement of pillows with micro bead cushions is essential. Micro bead cushions are an approach that enables people to be correctly positioned in bed in order to relieve pressure on areas that are at risk and preventative in the formation of contractures. Used correctly they can significantly reduce friction whilst rectifying postural concerns which may lead to pressure areas forming. </w:t>
            </w:r>
          </w:p>
          <w:p w14:paraId="5961BCA5" w14:textId="77777777" w:rsidR="001027D1" w:rsidRDefault="00DC6ABB">
            <w:pPr>
              <w:spacing w:after="0" w:line="259" w:lineRule="auto"/>
              <w:ind w:left="2" w:right="14" w:firstLine="0"/>
            </w:pPr>
            <w:r>
              <w:rPr>
                <w:sz w:val="20"/>
              </w:rPr>
              <w:t xml:space="preserve">It is the expectation that Care Homes with Nursing will have a stock of micro beaded cushions in core equipment. Health would provide for people who have sustained contractures that require specialised intervention. </w:t>
            </w:r>
          </w:p>
        </w:tc>
      </w:tr>
      <w:tr w:rsidR="001027D1" w14:paraId="06E326E4" w14:textId="77777777">
        <w:trPr>
          <w:trHeight w:val="472"/>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259068CE" w14:textId="77777777" w:rsidR="001027D1" w:rsidRDefault="00DC6ABB">
            <w:pPr>
              <w:spacing w:after="0" w:line="259" w:lineRule="auto"/>
              <w:ind w:left="0" w:firstLine="0"/>
            </w:pPr>
            <w:r>
              <w:rPr>
                <w:b/>
                <w:sz w:val="20"/>
              </w:rPr>
              <w:t xml:space="preserve">Chair Raising Equipment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30116314"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2612D19B"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3AFFEAE5" w14:textId="77777777" w:rsidR="001027D1" w:rsidRDefault="00DC6ABB">
            <w:pPr>
              <w:spacing w:after="0" w:line="259" w:lineRule="auto"/>
              <w:ind w:left="2" w:firstLine="0"/>
            </w:pPr>
            <w:r>
              <w:rPr>
                <w:sz w:val="20"/>
              </w:rPr>
              <w:t xml:space="preserve">  </w:t>
            </w:r>
          </w:p>
        </w:tc>
      </w:tr>
      <w:tr w:rsidR="001027D1" w14:paraId="056D1716" w14:textId="77777777">
        <w:trPr>
          <w:trHeight w:val="477"/>
        </w:trPr>
        <w:tc>
          <w:tcPr>
            <w:tcW w:w="3006" w:type="dxa"/>
            <w:tcBorders>
              <w:top w:val="single" w:sz="4" w:space="0" w:color="000000"/>
              <w:left w:val="single" w:sz="4" w:space="0" w:color="000000"/>
              <w:bottom w:val="single" w:sz="4" w:space="0" w:color="000000"/>
              <w:right w:val="single" w:sz="4" w:space="0" w:color="000000"/>
            </w:tcBorders>
          </w:tcPr>
          <w:p w14:paraId="5357A82F" w14:textId="77777777" w:rsidR="001027D1" w:rsidRDefault="00DC6ABB">
            <w:pPr>
              <w:spacing w:after="0" w:line="259" w:lineRule="auto"/>
              <w:ind w:left="0" w:firstLine="0"/>
            </w:pPr>
            <w:r>
              <w:rPr>
                <w:sz w:val="20"/>
              </w:rPr>
              <w:t xml:space="preserve">Range of standard chairs  </w:t>
            </w:r>
          </w:p>
        </w:tc>
        <w:tc>
          <w:tcPr>
            <w:tcW w:w="1276" w:type="dxa"/>
            <w:tcBorders>
              <w:top w:val="single" w:sz="4" w:space="0" w:color="000000"/>
              <w:left w:val="single" w:sz="4" w:space="0" w:color="000000"/>
              <w:bottom w:val="single" w:sz="4" w:space="0" w:color="000000"/>
              <w:right w:val="single" w:sz="4" w:space="0" w:color="000000"/>
            </w:tcBorders>
          </w:tcPr>
          <w:p w14:paraId="64DBE51E"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62F1AC21"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6C654DF8" w14:textId="77777777" w:rsidR="001027D1" w:rsidRDefault="00DC6ABB">
            <w:pPr>
              <w:spacing w:after="0" w:line="259" w:lineRule="auto"/>
              <w:ind w:left="2" w:firstLine="0"/>
            </w:pPr>
            <w:r>
              <w:rPr>
                <w:sz w:val="20"/>
              </w:rPr>
              <w:t xml:space="preserve">  </w:t>
            </w:r>
          </w:p>
        </w:tc>
      </w:tr>
      <w:tr w:rsidR="001027D1" w14:paraId="39DCD89D"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451B615D" w14:textId="77777777" w:rsidR="001027D1" w:rsidRDefault="00DC6ABB">
            <w:pPr>
              <w:spacing w:after="0" w:line="259" w:lineRule="auto"/>
              <w:ind w:left="0" w:firstLine="0"/>
            </w:pPr>
            <w:r>
              <w:rPr>
                <w:sz w:val="20"/>
              </w:rPr>
              <w:t xml:space="preserve">Chair blocks and raisers  </w:t>
            </w:r>
          </w:p>
        </w:tc>
        <w:tc>
          <w:tcPr>
            <w:tcW w:w="1276" w:type="dxa"/>
            <w:tcBorders>
              <w:top w:val="single" w:sz="4" w:space="0" w:color="000000"/>
              <w:left w:val="single" w:sz="4" w:space="0" w:color="000000"/>
              <w:bottom w:val="single" w:sz="4" w:space="0" w:color="000000"/>
              <w:right w:val="single" w:sz="4" w:space="0" w:color="000000"/>
            </w:tcBorders>
          </w:tcPr>
          <w:p w14:paraId="4672F35E"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42EF3B09"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6EB89299" w14:textId="77777777" w:rsidR="001027D1" w:rsidRDefault="00DC6ABB">
            <w:pPr>
              <w:spacing w:after="0" w:line="259" w:lineRule="auto"/>
              <w:ind w:left="2" w:firstLine="0"/>
            </w:pPr>
            <w:r>
              <w:rPr>
                <w:sz w:val="20"/>
              </w:rPr>
              <w:t xml:space="preserve">  </w:t>
            </w:r>
          </w:p>
        </w:tc>
      </w:tr>
      <w:tr w:rsidR="001027D1" w14:paraId="08F71FD8"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686EE190" w14:textId="77777777" w:rsidR="001027D1" w:rsidRDefault="00DC6ABB">
            <w:pPr>
              <w:spacing w:after="0" w:line="259" w:lineRule="auto"/>
              <w:ind w:left="0" w:firstLine="0"/>
            </w:pPr>
            <w:r>
              <w:rPr>
                <w:b/>
                <w:sz w:val="20"/>
              </w:rPr>
              <w:t xml:space="preserve">Dressing Equipment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00D04C0D"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52023011"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38FACF7F" w14:textId="77777777" w:rsidR="001027D1" w:rsidRDefault="00DC6ABB">
            <w:pPr>
              <w:spacing w:after="0" w:line="259" w:lineRule="auto"/>
              <w:ind w:left="2" w:firstLine="0"/>
            </w:pPr>
            <w:r>
              <w:rPr>
                <w:sz w:val="20"/>
              </w:rPr>
              <w:t xml:space="preserve">  </w:t>
            </w:r>
          </w:p>
        </w:tc>
      </w:tr>
    </w:tbl>
    <w:p w14:paraId="0B8D59BE" w14:textId="77777777" w:rsidR="001027D1" w:rsidRDefault="001027D1">
      <w:pPr>
        <w:spacing w:after="0" w:line="259" w:lineRule="auto"/>
        <w:ind w:left="-662" w:right="10351" w:firstLine="0"/>
      </w:pPr>
    </w:p>
    <w:tbl>
      <w:tblPr>
        <w:tblStyle w:val="TableGrid"/>
        <w:tblW w:w="10519" w:type="dxa"/>
        <w:tblInd w:w="-102" w:type="dxa"/>
        <w:tblCellMar>
          <w:top w:w="7" w:type="dxa"/>
          <w:left w:w="107" w:type="dxa"/>
          <w:right w:w="3" w:type="dxa"/>
        </w:tblCellMar>
        <w:tblLook w:val="04A0" w:firstRow="1" w:lastRow="0" w:firstColumn="1" w:lastColumn="0" w:noHBand="0" w:noVBand="1"/>
      </w:tblPr>
      <w:tblGrid>
        <w:gridCol w:w="3006"/>
        <w:gridCol w:w="1276"/>
        <w:gridCol w:w="1276"/>
        <w:gridCol w:w="4961"/>
      </w:tblGrid>
      <w:tr w:rsidR="001027D1" w14:paraId="21A20B0F" w14:textId="77777777">
        <w:trPr>
          <w:trHeight w:val="468"/>
        </w:trPr>
        <w:tc>
          <w:tcPr>
            <w:tcW w:w="3006" w:type="dxa"/>
            <w:tcBorders>
              <w:top w:val="nil"/>
              <w:left w:val="single" w:sz="4" w:space="0" w:color="000000"/>
              <w:bottom w:val="single" w:sz="4" w:space="0" w:color="000000"/>
              <w:right w:val="single" w:sz="4" w:space="0" w:color="000000"/>
            </w:tcBorders>
          </w:tcPr>
          <w:p w14:paraId="48B8914F" w14:textId="77777777" w:rsidR="001027D1" w:rsidRDefault="00DC6ABB">
            <w:pPr>
              <w:spacing w:after="0" w:line="259" w:lineRule="auto"/>
              <w:ind w:left="0" w:firstLine="0"/>
            </w:pPr>
            <w:r>
              <w:rPr>
                <w:sz w:val="20"/>
              </w:rPr>
              <w:t xml:space="preserve">Stocking aid  </w:t>
            </w:r>
          </w:p>
        </w:tc>
        <w:tc>
          <w:tcPr>
            <w:tcW w:w="1276" w:type="dxa"/>
            <w:tcBorders>
              <w:top w:val="nil"/>
              <w:left w:val="single" w:sz="4" w:space="0" w:color="000000"/>
              <w:bottom w:val="single" w:sz="4" w:space="0" w:color="000000"/>
              <w:right w:val="single" w:sz="4" w:space="0" w:color="000000"/>
            </w:tcBorders>
          </w:tcPr>
          <w:p w14:paraId="6BAB61E2" w14:textId="77777777" w:rsidR="001027D1" w:rsidRDefault="00DC6ABB">
            <w:pPr>
              <w:spacing w:after="0" w:line="259" w:lineRule="auto"/>
              <w:ind w:left="2" w:firstLine="0"/>
            </w:pPr>
            <w:r>
              <w:rPr>
                <w:sz w:val="20"/>
              </w:rPr>
              <w:t xml:space="preserve">Provider </w:t>
            </w:r>
          </w:p>
        </w:tc>
        <w:tc>
          <w:tcPr>
            <w:tcW w:w="1276" w:type="dxa"/>
            <w:tcBorders>
              <w:top w:val="nil"/>
              <w:left w:val="single" w:sz="4" w:space="0" w:color="000000"/>
              <w:bottom w:val="single" w:sz="4" w:space="0" w:color="000000"/>
              <w:right w:val="single" w:sz="4" w:space="0" w:color="000000"/>
            </w:tcBorders>
          </w:tcPr>
          <w:p w14:paraId="28D7014E" w14:textId="77777777" w:rsidR="001027D1" w:rsidRDefault="00DC6ABB">
            <w:pPr>
              <w:spacing w:after="0" w:line="259" w:lineRule="auto"/>
              <w:ind w:left="4" w:firstLine="0"/>
            </w:pPr>
            <w:r>
              <w:rPr>
                <w:sz w:val="20"/>
              </w:rPr>
              <w:t xml:space="preserve">Provider </w:t>
            </w:r>
          </w:p>
        </w:tc>
        <w:tc>
          <w:tcPr>
            <w:tcW w:w="4962" w:type="dxa"/>
            <w:tcBorders>
              <w:top w:val="nil"/>
              <w:left w:val="single" w:sz="4" w:space="0" w:color="000000"/>
              <w:bottom w:val="single" w:sz="4" w:space="0" w:color="000000"/>
              <w:right w:val="single" w:sz="4" w:space="0" w:color="000000"/>
            </w:tcBorders>
          </w:tcPr>
          <w:p w14:paraId="5B59DDE2" w14:textId="77777777" w:rsidR="001027D1" w:rsidRDefault="00DC6ABB">
            <w:pPr>
              <w:spacing w:after="0" w:line="259" w:lineRule="auto"/>
              <w:ind w:left="2" w:firstLine="0"/>
            </w:pPr>
            <w:r>
              <w:rPr>
                <w:sz w:val="20"/>
              </w:rPr>
              <w:t xml:space="preserve">Resident may be required to purchase these privately  </w:t>
            </w:r>
          </w:p>
        </w:tc>
      </w:tr>
      <w:tr w:rsidR="001027D1" w14:paraId="7BC3187C"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608EFDC3" w14:textId="77777777" w:rsidR="001027D1" w:rsidRDefault="00DC6ABB">
            <w:pPr>
              <w:spacing w:after="0" w:line="259" w:lineRule="auto"/>
              <w:ind w:left="0" w:firstLine="0"/>
            </w:pPr>
            <w:r>
              <w:rPr>
                <w:sz w:val="20"/>
              </w:rPr>
              <w:t xml:space="preserve">Tights aid  </w:t>
            </w:r>
          </w:p>
        </w:tc>
        <w:tc>
          <w:tcPr>
            <w:tcW w:w="1276" w:type="dxa"/>
            <w:tcBorders>
              <w:top w:val="single" w:sz="4" w:space="0" w:color="000000"/>
              <w:left w:val="single" w:sz="4" w:space="0" w:color="000000"/>
              <w:bottom w:val="single" w:sz="4" w:space="0" w:color="000000"/>
              <w:right w:val="single" w:sz="4" w:space="0" w:color="000000"/>
            </w:tcBorders>
          </w:tcPr>
          <w:p w14:paraId="68AA0E55"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5EF4D3AE"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71699D43" w14:textId="77777777" w:rsidR="001027D1" w:rsidRDefault="00DC6ABB">
            <w:pPr>
              <w:spacing w:after="0" w:line="259" w:lineRule="auto"/>
              <w:ind w:left="2" w:firstLine="0"/>
            </w:pPr>
            <w:r>
              <w:rPr>
                <w:sz w:val="20"/>
              </w:rPr>
              <w:t xml:space="preserve">Resident may be required to purchase these privately </w:t>
            </w:r>
          </w:p>
        </w:tc>
      </w:tr>
      <w:tr w:rsidR="001027D1" w14:paraId="7B138815"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068F44B6" w14:textId="77777777" w:rsidR="001027D1" w:rsidRDefault="00DC6ABB">
            <w:pPr>
              <w:spacing w:after="0" w:line="259" w:lineRule="auto"/>
              <w:ind w:left="0" w:firstLine="0"/>
            </w:pPr>
            <w:r>
              <w:rPr>
                <w:sz w:val="20"/>
              </w:rPr>
              <w:t xml:space="preserve">Long-handled shoe horn  </w:t>
            </w:r>
          </w:p>
        </w:tc>
        <w:tc>
          <w:tcPr>
            <w:tcW w:w="1276" w:type="dxa"/>
            <w:tcBorders>
              <w:top w:val="single" w:sz="4" w:space="0" w:color="000000"/>
              <w:left w:val="single" w:sz="4" w:space="0" w:color="000000"/>
              <w:bottom w:val="single" w:sz="4" w:space="0" w:color="000000"/>
              <w:right w:val="single" w:sz="4" w:space="0" w:color="000000"/>
            </w:tcBorders>
          </w:tcPr>
          <w:p w14:paraId="414BB0BD"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0FC82C76"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0D5E70A1" w14:textId="77777777" w:rsidR="001027D1" w:rsidRDefault="00DC6ABB">
            <w:pPr>
              <w:spacing w:after="0" w:line="259" w:lineRule="auto"/>
              <w:ind w:left="2" w:firstLine="0"/>
            </w:pPr>
            <w:r>
              <w:rPr>
                <w:sz w:val="20"/>
              </w:rPr>
              <w:t xml:space="preserve">Resident may be required to purchase these privately </w:t>
            </w:r>
          </w:p>
        </w:tc>
      </w:tr>
      <w:tr w:rsidR="001027D1" w14:paraId="1D7D34BB"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3758854A" w14:textId="77777777" w:rsidR="001027D1" w:rsidRDefault="00DC6ABB">
            <w:pPr>
              <w:spacing w:after="0" w:line="259" w:lineRule="auto"/>
              <w:ind w:left="0" w:firstLine="0"/>
            </w:pPr>
            <w:r>
              <w:rPr>
                <w:b/>
                <w:sz w:val="20"/>
              </w:rPr>
              <w:t xml:space="preserve">Help with Feeding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59FE44DE"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0AA4E273"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72901B88" w14:textId="77777777" w:rsidR="001027D1" w:rsidRDefault="00DC6ABB">
            <w:pPr>
              <w:spacing w:after="0" w:line="259" w:lineRule="auto"/>
              <w:ind w:left="2" w:firstLine="0"/>
            </w:pPr>
            <w:r>
              <w:rPr>
                <w:sz w:val="20"/>
              </w:rPr>
              <w:t xml:space="preserve">  </w:t>
            </w:r>
          </w:p>
        </w:tc>
      </w:tr>
      <w:tr w:rsidR="001027D1" w14:paraId="5B3973E3" w14:textId="77777777">
        <w:trPr>
          <w:trHeight w:val="741"/>
        </w:trPr>
        <w:tc>
          <w:tcPr>
            <w:tcW w:w="3006" w:type="dxa"/>
            <w:tcBorders>
              <w:top w:val="single" w:sz="4" w:space="0" w:color="000000"/>
              <w:left w:val="single" w:sz="4" w:space="0" w:color="000000"/>
              <w:bottom w:val="single" w:sz="4" w:space="0" w:color="000000"/>
              <w:right w:val="single" w:sz="4" w:space="0" w:color="000000"/>
            </w:tcBorders>
          </w:tcPr>
          <w:p w14:paraId="675CBB61" w14:textId="77777777" w:rsidR="001027D1" w:rsidRDefault="00DC6ABB">
            <w:pPr>
              <w:spacing w:after="0" w:line="259" w:lineRule="auto"/>
              <w:ind w:left="0" w:firstLine="0"/>
            </w:pPr>
            <w:r>
              <w:rPr>
                <w:sz w:val="20"/>
              </w:rPr>
              <w:t xml:space="preserve">PEG feeding equipment and consumables </w:t>
            </w:r>
          </w:p>
        </w:tc>
        <w:tc>
          <w:tcPr>
            <w:tcW w:w="1276" w:type="dxa"/>
            <w:tcBorders>
              <w:top w:val="single" w:sz="4" w:space="0" w:color="000000"/>
              <w:left w:val="single" w:sz="4" w:space="0" w:color="000000"/>
              <w:bottom w:val="single" w:sz="4" w:space="0" w:color="000000"/>
              <w:right w:val="single" w:sz="4" w:space="0" w:color="000000"/>
            </w:tcBorders>
          </w:tcPr>
          <w:p w14:paraId="6B8D6315" w14:textId="77777777" w:rsidR="001027D1" w:rsidRDefault="00DC6ABB">
            <w:pPr>
              <w:spacing w:after="0" w:line="259" w:lineRule="auto"/>
              <w:ind w:left="2" w:firstLine="0"/>
            </w:pPr>
            <w:r>
              <w:rPr>
                <w:sz w:val="20"/>
              </w:rPr>
              <w:t xml:space="preserve">NHS  </w:t>
            </w:r>
          </w:p>
        </w:tc>
        <w:tc>
          <w:tcPr>
            <w:tcW w:w="1276" w:type="dxa"/>
            <w:tcBorders>
              <w:top w:val="single" w:sz="4" w:space="0" w:color="000000"/>
              <w:left w:val="single" w:sz="4" w:space="0" w:color="000000"/>
              <w:bottom w:val="single" w:sz="4" w:space="0" w:color="000000"/>
              <w:right w:val="single" w:sz="4" w:space="0" w:color="000000"/>
            </w:tcBorders>
          </w:tcPr>
          <w:p w14:paraId="2A1F1D95"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06BEA7D6" w14:textId="77777777" w:rsidR="001027D1" w:rsidRDefault="00DC6ABB">
            <w:pPr>
              <w:spacing w:after="0" w:line="259" w:lineRule="auto"/>
              <w:ind w:left="2" w:firstLine="0"/>
            </w:pPr>
            <w:r>
              <w:rPr>
                <w:sz w:val="20"/>
              </w:rPr>
              <w:t xml:space="preserve">Provision through acute hospitals  </w:t>
            </w:r>
          </w:p>
        </w:tc>
      </w:tr>
      <w:tr w:rsidR="001027D1" w14:paraId="5994C743"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461FBFAE" w14:textId="77777777" w:rsidR="001027D1" w:rsidRDefault="00DC6ABB">
            <w:pPr>
              <w:spacing w:after="0" w:line="259" w:lineRule="auto"/>
              <w:ind w:left="0" w:firstLine="0"/>
            </w:pPr>
            <w:r>
              <w:rPr>
                <w:sz w:val="20"/>
              </w:rPr>
              <w:t xml:space="preserve">For intravenous feeding and transfusion  </w:t>
            </w:r>
          </w:p>
        </w:tc>
        <w:tc>
          <w:tcPr>
            <w:tcW w:w="1276" w:type="dxa"/>
            <w:tcBorders>
              <w:top w:val="single" w:sz="4" w:space="0" w:color="000000"/>
              <w:left w:val="single" w:sz="4" w:space="0" w:color="000000"/>
              <w:bottom w:val="single" w:sz="4" w:space="0" w:color="000000"/>
              <w:right w:val="single" w:sz="4" w:space="0" w:color="000000"/>
            </w:tcBorders>
          </w:tcPr>
          <w:p w14:paraId="4B09457C" w14:textId="77777777" w:rsidR="001027D1" w:rsidRDefault="00DC6ABB">
            <w:pPr>
              <w:spacing w:after="0" w:line="259" w:lineRule="auto"/>
              <w:ind w:left="2" w:firstLine="0"/>
            </w:pPr>
            <w:r>
              <w:rPr>
                <w:sz w:val="20"/>
              </w:rPr>
              <w:t xml:space="preserve">NHS  </w:t>
            </w:r>
          </w:p>
        </w:tc>
        <w:tc>
          <w:tcPr>
            <w:tcW w:w="1276" w:type="dxa"/>
            <w:tcBorders>
              <w:top w:val="single" w:sz="4" w:space="0" w:color="000000"/>
              <w:left w:val="single" w:sz="4" w:space="0" w:color="000000"/>
              <w:bottom w:val="single" w:sz="4" w:space="0" w:color="000000"/>
              <w:right w:val="single" w:sz="4" w:space="0" w:color="000000"/>
            </w:tcBorders>
          </w:tcPr>
          <w:p w14:paraId="3DBB86A1"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5E28AD7F" w14:textId="77777777" w:rsidR="001027D1" w:rsidRDefault="00DC6ABB">
            <w:pPr>
              <w:spacing w:after="0" w:line="259" w:lineRule="auto"/>
              <w:ind w:left="2" w:firstLine="0"/>
            </w:pPr>
            <w:r>
              <w:rPr>
                <w:sz w:val="20"/>
              </w:rPr>
              <w:t xml:space="preserve"> Provision via NHS clinics/SALT </w:t>
            </w:r>
          </w:p>
        </w:tc>
      </w:tr>
      <w:tr w:rsidR="001027D1" w14:paraId="76CB8E91"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3BAD4549" w14:textId="77777777" w:rsidR="001027D1" w:rsidRDefault="00DC6ABB">
            <w:pPr>
              <w:spacing w:after="0" w:line="259" w:lineRule="auto"/>
              <w:ind w:left="0" w:firstLine="0"/>
            </w:pPr>
            <w:r>
              <w:rPr>
                <w:sz w:val="20"/>
              </w:rPr>
              <w:t xml:space="preserve">Equipment e.g., plate accessories  </w:t>
            </w:r>
          </w:p>
        </w:tc>
        <w:tc>
          <w:tcPr>
            <w:tcW w:w="1276" w:type="dxa"/>
            <w:tcBorders>
              <w:top w:val="single" w:sz="4" w:space="0" w:color="000000"/>
              <w:left w:val="single" w:sz="4" w:space="0" w:color="000000"/>
              <w:bottom w:val="single" w:sz="4" w:space="0" w:color="000000"/>
              <w:right w:val="single" w:sz="4" w:space="0" w:color="000000"/>
            </w:tcBorders>
          </w:tcPr>
          <w:p w14:paraId="0147C33C"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391993BD"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25458351" w14:textId="77777777" w:rsidR="001027D1" w:rsidRDefault="00DC6ABB">
            <w:pPr>
              <w:spacing w:after="0" w:line="259" w:lineRule="auto"/>
              <w:ind w:left="2" w:firstLine="0"/>
            </w:pPr>
            <w:r>
              <w:rPr>
                <w:sz w:val="20"/>
              </w:rPr>
              <w:t xml:space="preserve">  </w:t>
            </w:r>
          </w:p>
        </w:tc>
      </w:tr>
      <w:tr w:rsidR="001027D1" w14:paraId="5971555D"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7A295033" w14:textId="77777777" w:rsidR="001027D1" w:rsidRDefault="00DC6ABB">
            <w:pPr>
              <w:spacing w:after="0" w:line="259" w:lineRule="auto"/>
              <w:ind w:left="0" w:firstLine="0"/>
            </w:pPr>
            <w:r>
              <w:rPr>
                <w:sz w:val="20"/>
              </w:rPr>
              <w:t xml:space="preserve">Range of feeding equipment  </w:t>
            </w:r>
          </w:p>
        </w:tc>
        <w:tc>
          <w:tcPr>
            <w:tcW w:w="1276" w:type="dxa"/>
            <w:tcBorders>
              <w:top w:val="single" w:sz="4" w:space="0" w:color="000000"/>
              <w:left w:val="single" w:sz="4" w:space="0" w:color="000000"/>
              <w:bottom w:val="single" w:sz="4" w:space="0" w:color="000000"/>
              <w:right w:val="single" w:sz="4" w:space="0" w:color="000000"/>
            </w:tcBorders>
          </w:tcPr>
          <w:p w14:paraId="1DF6BABA"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1D663156"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747F79D2" w14:textId="77777777" w:rsidR="001027D1" w:rsidRDefault="00DC6ABB">
            <w:pPr>
              <w:spacing w:after="0" w:line="259" w:lineRule="auto"/>
              <w:ind w:left="2" w:firstLine="0"/>
            </w:pPr>
            <w:r>
              <w:rPr>
                <w:sz w:val="20"/>
              </w:rPr>
              <w:t xml:space="preserve">  </w:t>
            </w:r>
          </w:p>
        </w:tc>
      </w:tr>
      <w:tr w:rsidR="001027D1" w14:paraId="576B8A26"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6BE4B629" w14:textId="77777777" w:rsidR="001027D1" w:rsidRDefault="00DC6ABB">
            <w:pPr>
              <w:spacing w:after="0" w:line="259" w:lineRule="auto"/>
              <w:ind w:left="0" w:firstLine="0"/>
            </w:pPr>
            <w:r>
              <w:rPr>
                <w:b/>
                <w:sz w:val="20"/>
              </w:rPr>
              <w:t xml:space="preserve">Environmental Support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402D39E2"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221257AA"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34B9CFF4" w14:textId="77777777" w:rsidR="001027D1" w:rsidRDefault="00DC6ABB">
            <w:pPr>
              <w:spacing w:after="0" w:line="259" w:lineRule="auto"/>
              <w:ind w:left="2" w:firstLine="0"/>
            </w:pPr>
            <w:r>
              <w:rPr>
                <w:sz w:val="20"/>
              </w:rPr>
              <w:t xml:space="preserve">  </w:t>
            </w:r>
          </w:p>
        </w:tc>
      </w:tr>
      <w:tr w:rsidR="001027D1" w14:paraId="212DA604"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539FAAB8" w14:textId="77777777" w:rsidR="001027D1" w:rsidRDefault="00DC6ABB">
            <w:pPr>
              <w:spacing w:after="0" w:line="259" w:lineRule="auto"/>
              <w:ind w:left="0" w:firstLine="0"/>
            </w:pPr>
            <w:r>
              <w:rPr>
                <w:sz w:val="20"/>
              </w:rPr>
              <w:lastRenderedPageBreak/>
              <w:t xml:space="preserve">Helping hand  </w:t>
            </w:r>
          </w:p>
        </w:tc>
        <w:tc>
          <w:tcPr>
            <w:tcW w:w="1276" w:type="dxa"/>
            <w:tcBorders>
              <w:top w:val="single" w:sz="4" w:space="0" w:color="000000"/>
              <w:left w:val="single" w:sz="4" w:space="0" w:color="000000"/>
              <w:bottom w:val="single" w:sz="4" w:space="0" w:color="000000"/>
              <w:right w:val="single" w:sz="4" w:space="0" w:color="000000"/>
            </w:tcBorders>
          </w:tcPr>
          <w:p w14:paraId="2F6549A9"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5BC792B0"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12534FEB" w14:textId="77777777" w:rsidR="001027D1" w:rsidRDefault="00DC6ABB">
            <w:pPr>
              <w:spacing w:after="0" w:line="259" w:lineRule="auto"/>
              <w:ind w:left="2" w:firstLine="0"/>
            </w:pPr>
            <w:r>
              <w:rPr>
                <w:sz w:val="20"/>
              </w:rPr>
              <w:t xml:space="preserve">  </w:t>
            </w:r>
          </w:p>
        </w:tc>
      </w:tr>
      <w:tr w:rsidR="001027D1" w14:paraId="2717C37C"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6F46B168" w14:textId="77777777" w:rsidR="001027D1" w:rsidRDefault="00DC6ABB">
            <w:pPr>
              <w:spacing w:after="0" w:line="259" w:lineRule="auto"/>
              <w:ind w:left="0" w:firstLine="0"/>
            </w:pPr>
            <w:r>
              <w:rPr>
                <w:sz w:val="20"/>
              </w:rPr>
              <w:t xml:space="preserve">Trolley  </w:t>
            </w:r>
          </w:p>
        </w:tc>
        <w:tc>
          <w:tcPr>
            <w:tcW w:w="1276" w:type="dxa"/>
            <w:tcBorders>
              <w:top w:val="single" w:sz="4" w:space="0" w:color="000000"/>
              <w:left w:val="single" w:sz="4" w:space="0" w:color="000000"/>
              <w:bottom w:val="single" w:sz="4" w:space="0" w:color="000000"/>
              <w:right w:val="single" w:sz="4" w:space="0" w:color="000000"/>
            </w:tcBorders>
          </w:tcPr>
          <w:p w14:paraId="0610C757"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4CBBFF17"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6335EED1" w14:textId="77777777" w:rsidR="001027D1" w:rsidRDefault="00DC6ABB">
            <w:pPr>
              <w:spacing w:after="0" w:line="259" w:lineRule="auto"/>
              <w:ind w:left="2" w:firstLine="0"/>
            </w:pPr>
            <w:r>
              <w:rPr>
                <w:sz w:val="20"/>
              </w:rPr>
              <w:t xml:space="preserve">  </w:t>
            </w:r>
          </w:p>
        </w:tc>
      </w:tr>
      <w:tr w:rsidR="001027D1" w14:paraId="6402435B"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55B333AD" w14:textId="77777777" w:rsidR="001027D1" w:rsidRDefault="00DC6ABB">
            <w:pPr>
              <w:spacing w:after="0" w:line="259" w:lineRule="auto"/>
              <w:ind w:left="0" w:firstLine="0"/>
            </w:pPr>
            <w:r>
              <w:rPr>
                <w:sz w:val="20"/>
              </w:rPr>
              <w:t xml:space="preserve">Perching stool  </w:t>
            </w:r>
          </w:p>
        </w:tc>
        <w:tc>
          <w:tcPr>
            <w:tcW w:w="1276" w:type="dxa"/>
            <w:tcBorders>
              <w:top w:val="single" w:sz="4" w:space="0" w:color="000000"/>
              <w:left w:val="single" w:sz="4" w:space="0" w:color="000000"/>
              <w:bottom w:val="single" w:sz="4" w:space="0" w:color="000000"/>
              <w:right w:val="single" w:sz="4" w:space="0" w:color="000000"/>
            </w:tcBorders>
          </w:tcPr>
          <w:p w14:paraId="56D26690"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60B57FAC"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2DEFCFC3" w14:textId="77777777" w:rsidR="001027D1" w:rsidRDefault="00DC6ABB">
            <w:pPr>
              <w:spacing w:after="0" w:line="259" w:lineRule="auto"/>
              <w:ind w:left="2" w:firstLine="0"/>
            </w:pPr>
            <w:r>
              <w:rPr>
                <w:sz w:val="20"/>
              </w:rPr>
              <w:t xml:space="preserve">  </w:t>
            </w:r>
          </w:p>
        </w:tc>
      </w:tr>
      <w:tr w:rsidR="001027D1" w14:paraId="648424FD" w14:textId="77777777">
        <w:trPr>
          <w:trHeight w:val="764"/>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45DED9E4" w14:textId="77777777" w:rsidR="001027D1" w:rsidRDefault="00DC6ABB">
            <w:pPr>
              <w:spacing w:after="0" w:line="259" w:lineRule="auto"/>
              <w:ind w:left="0" w:firstLine="0"/>
            </w:pPr>
            <w:r>
              <w:rPr>
                <w:b/>
                <w:sz w:val="20"/>
              </w:rPr>
              <w:t xml:space="preserve">Mobility Equipment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1159E5E2"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40D4D1B7"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3F7E1F50" w14:textId="77777777" w:rsidR="001027D1" w:rsidRDefault="00DC6ABB">
            <w:pPr>
              <w:spacing w:after="0" w:line="259" w:lineRule="auto"/>
              <w:ind w:left="2" w:firstLine="0"/>
            </w:pPr>
            <w:r>
              <w:rPr>
                <w:sz w:val="20"/>
              </w:rPr>
              <w:t xml:space="preserve">  </w:t>
            </w:r>
          </w:p>
        </w:tc>
      </w:tr>
      <w:tr w:rsidR="001027D1" w14:paraId="0BCE4204"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3C8BF173" w14:textId="77777777" w:rsidR="001027D1" w:rsidRDefault="00DC6ABB">
            <w:pPr>
              <w:spacing w:after="0" w:line="259" w:lineRule="auto"/>
              <w:ind w:left="0" w:firstLine="0"/>
            </w:pPr>
            <w:r>
              <w:rPr>
                <w:sz w:val="20"/>
              </w:rPr>
              <w:t xml:space="preserve">Walking stick  </w:t>
            </w:r>
          </w:p>
        </w:tc>
        <w:tc>
          <w:tcPr>
            <w:tcW w:w="1276" w:type="dxa"/>
            <w:tcBorders>
              <w:top w:val="single" w:sz="4" w:space="0" w:color="000000"/>
              <w:left w:val="single" w:sz="4" w:space="0" w:color="000000"/>
              <w:bottom w:val="single" w:sz="4" w:space="0" w:color="000000"/>
              <w:right w:val="single" w:sz="4" w:space="0" w:color="000000"/>
            </w:tcBorders>
          </w:tcPr>
          <w:p w14:paraId="5FBAA610"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16819320" w14:textId="77777777" w:rsidR="001027D1" w:rsidRDefault="00DC6ABB">
            <w:pPr>
              <w:spacing w:after="0" w:line="259" w:lineRule="auto"/>
              <w:ind w:left="4" w:right="33" w:firstLine="0"/>
            </w:pPr>
            <w:r>
              <w:rPr>
                <w:sz w:val="20"/>
              </w:rPr>
              <w:t xml:space="preserve">NHS / BCES  </w:t>
            </w:r>
          </w:p>
        </w:tc>
        <w:tc>
          <w:tcPr>
            <w:tcW w:w="4962" w:type="dxa"/>
            <w:vMerge w:val="restart"/>
            <w:tcBorders>
              <w:top w:val="single" w:sz="4" w:space="0" w:color="000000"/>
              <w:left w:val="single" w:sz="4" w:space="0" w:color="000000"/>
              <w:bottom w:val="single" w:sz="4" w:space="0" w:color="000000"/>
              <w:right w:val="single" w:sz="4" w:space="0" w:color="000000"/>
            </w:tcBorders>
          </w:tcPr>
          <w:p w14:paraId="03F5E7E7" w14:textId="77777777" w:rsidR="001027D1" w:rsidRDefault="00DC6ABB">
            <w:pPr>
              <w:spacing w:after="0" w:line="259" w:lineRule="auto"/>
              <w:ind w:left="0" w:firstLine="0"/>
              <w:jc w:val="center"/>
            </w:pPr>
            <w:r>
              <w:rPr>
                <w:sz w:val="20"/>
              </w:rPr>
              <w:t xml:space="preserve">All these items may be available through BCES or other Health provision </w:t>
            </w:r>
          </w:p>
        </w:tc>
      </w:tr>
      <w:tr w:rsidR="001027D1" w14:paraId="2AB21CCA"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02C756AB" w14:textId="77777777" w:rsidR="001027D1" w:rsidRDefault="00DC6ABB">
            <w:pPr>
              <w:spacing w:after="0" w:line="259" w:lineRule="auto"/>
              <w:ind w:left="0" w:firstLine="0"/>
            </w:pPr>
            <w:r>
              <w:rPr>
                <w:sz w:val="20"/>
              </w:rPr>
              <w:t xml:space="preserve">Fisher walking stick  </w:t>
            </w:r>
          </w:p>
        </w:tc>
        <w:tc>
          <w:tcPr>
            <w:tcW w:w="1276" w:type="dxa"/>
            <w:tcBorders>
              <w:top w:val="single" w:sz="4" w:space="0" w:color="000000"/>
              <w:left w:val="single" w:sz="4" w:space="0" w:color="000000"/>
              <w:bottom w:val="single" w:sz="4" w:space="0" w:color="000000"/>
              <w:right w:val="single" w:sz="4" w:space="0" w:color="000000"/>
            </w:tcBorders>
          </w:tcPr>
          <w:p w14:paraId="34548EFA" w14:textId="77777777" w:rsidR="001027D1" w:rsidRDefault="00DC6ABB">
            <w:pPr>
              <w:spacing w:after="0" w:line="259" w:lineRule="auto"/>
              <w:ind w:left="2" w:right="34" w:firstLine="0"/>
            </w:pPr>
            <w:r>
              <w:rPr>
                <w:sz w:val="20"/>
              </w:rPr>
              <w:t xml:space="preserve">NHS / BCES  </w:t>
            </w:r>
          </w:p>
        </w:tc>
        <w:tc>
          <w:tcPr>
            <w:tcW w:w="1276" w:type="dxa"/>
            <w:tcBorders>
              <w:top w:val="single" w:sz="4" w:space="0" w:color="000000"/>
              <w:left w:val="single" w:sz="4" w:space="0" w:color="000000"/>
              <w:bottom w:val="single" w:sz="4" w:space="0" w:color="000000"/>
              <w:right w:val="single" w:sz="4" w:space="0" w:color="000000"/>
            </w:tcBorders>
          </w:tcPr>
          <w:p w14:paraId="2AFDD0C9" w14:textId="77777777" w:rsidR="001027D1" w:rsidRDefault="00DC6ABB">
            <w:pPr>
              <w:spacing w:after="0" w:line="259" w:lineRule="auto"/>
              <w:ind w:left="4" w:right="33" w:firstLine="0"/>
            </w:pPr>
            <w:r>
              <w:rPr>
                <w:sz w:val="20"/>
              </w:rPr>
              <w:t xml:space="preserve">NHS / BCES  </w:t>
            </w:r>
          </w:p>
        </w:tc>
        <w:tc>
          <w:tcPr>
            <w:tcW w:w="0" w:type="auto"/>
            <w:vMerge/>
            <w:tcBorders>
              <w:top w:val="nil"/>
              <w:left w:val="single" w:sz="4" w:space="0" w:color="000000"/>
              <w:bottom w:val="nil"/>
              <w:right w:val="single" w:sz="4" w:space="0" w:color="000000"/>
            </w:tcBorders>
          </w:tcPr>
          <w:p w14:paraId="663F6FD5" w14:textId="77777777" w:rsidR="001027D1" w:rsidRDefault="001027D1">
            <w:pPr>
              <w:spacing w:after="160" w:line="259" w:lineRule="auto"/>
              <w:ind w:left="0" w:firstLine="0"/>
            </w:pPr>
          </w:p>
        </w:tc>
      </w:tr>
      <w:tr w:rsidR="001027D1" w14:paraId="1C737225"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0E074621" w14:textId="77777777" w:rsidR="001027D1" w:rsidRDefault="00DC6ABB">
            <w:pPr>
              <w:spacing w:after="0" w:line="259" w:lineRule="auto"/>
              <w:ind w:left="0" w:firstLine="0"/>
            </w:pPr>
            <w:r>
              <w:rPr>
                <w:sz w:val="20"/>
              </w:rPr>
              <w:t xml:space="preserve">Walking frames with/without wheels  </w:t>
            </w:r>
          </w:p>
        </w:tc>
        <w:tc>
          <w:tcPr>
            <w:tcW w:w="1276" w:type="dxa"/>
            <w:tcBorders>
              <w:top w:val="single" w:sz="4" w:space="0" w:color="000000"/>
              <w:left w:val="single" w:sz="4" w:space="0" w:color="000000"/>
              <w:bottom w:val="single" w:sz="4" w:space="0" w:color="000000"/>
              <w:right w:val="single" w:sz="4" w:space="0" w:color="000000"/>
            </w:tcBorders>
          </w:tcPr>
          <w:p w14:paraId="481A242C" w14:textId="77777777" w:rsidR="001027D1" w:rsidRDefault="00DC6ABB">
            <w:pPr>
              <w:spacing w:after="0" w:line="259" w:lineRule="auto"/>
              <w:ind w:left="2" w:right="34" w:firstLine="0"/>
            </w:pPr>
            <w:r>
              <w:rPr>
                <w:sz w:val="20"/>
              </w:rPr>
              <w:t xml:space="preserve">NHS / BCES  </w:t>
            </w:r>
          </w:p>
        </w:tc>
        <w:tc>
          <w:tcPr>
            <w:tcW w:w="1276" w:type="dxa"/>
            <w:tcBorders>
              <w:top w:val="single" w:sz="4" w:space="0" w:color="000000"/>
              <w:left w:val="single" w:sz="4" w:space="0" w:color="000000"/>
              <w:bottom w:val="single" w:sz="4" w:space="0" w:color="000000"/>
              <w:right w:val="single" w:sz="4" w:space="0" w:color="000000"/>
            </w:tcBorders>
          </w:tcPr>
          <w:p w14:paraId="2DEA9110" w14:textId="77777777" w:rsidR="001027D1" w:rsidRDefault="00DC6ABB">
            <w:pPr>
              <w:spacing w:after="0" w:line="259" w:lineRule="auto"/>
              <w:ind w:left="4" w:right="33" w:firstLine="0"/>
            </w:pPr>
            <w:r>
              <w:rPr>
                <w:sz w:val="20"/>
              </w:rPr>
              <w:t xml:space="preserve">NHS / BCES  </w:t>
            </w:r>
          </w:p>
        </w:tc>
        <w:tc>
          <w:tcPr>
            <w:tcW w:w="0" w:type="auto"/>
            <w:vMerge/>
            <w:tcBorders>
              <w:top w:val="nil"/>
              <w:left w:val="single" w:sz="4" w:space="0" w:color="000000"/>
              <w:bottom w:val="nil"/>
              <w:right w:val="single" w:sz="4" w:space="0" w:color="000000"/>
            </w:tcBorders>
          </w:tcPr>
          <w:p w14:paraId="1ACBEDEE" w14:textId="77777777" w:rsidR="001027D1" w:rsidRDefault="001027D1">
            <w:pPr>
              <w:spacing w:after="160" w:line="259" w:lineRule="auto"/>
              <w:ind w:left="0" w:firstLine="0"/>
            </w:pPr>
          </w:p>
        </w:tc>
      </w:tr>
      <w:tr w:rsidR="001027D1" w14:paraId="2D28972E"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13EEAF24" w14:textId="77777777" w:rsidR="001027D1" w:rsidRDefault="00DC6ABB">
            <w:pPr>
              <w:spacing w:after="0" w:line="259" w:lineRule="auto"/>
              <w:ind w:left="0" w:firstLine="0"/>
            </w:pPr>
            <w:r>
              <w:rPr>
                <w:sz w:val="20"/>
              </w:rPr>
              <w:t xml:space="preserve">Gutter walking frame  </w:t>
            </w:r>
          </w:p>
        </w:tc>
        <w:tc>
          <w:tcPr>
            <w:tcW w:w="1276" w:type="dxa"/>
            <w:tcBorders>
              <w:top w:val="single" w:sz="4" w:space="0" w:color="000000"/>
              <w:left w:val="single" w:sz="4" w:space="0" w:color="000000"/>
              <w:bottom w:val="single" w:sz="4" w:space="0" w:color="000000"/>
              <w:right w:val="single" w:sz="4" w:space="0" w:color="000000"/>
            </w:tcBorders>
          </w:tcPr>
          <w:p w14:paraId="46C1A64F" w14:textId="77777777" w:rsidR="001027D1" w:rsidRDefault="00DC6ABB">
            <w:pPr>
              <w:spacing w:after="0" w:line="259" w:lineRule="auto"/>
              <w:ind w:left="2" w:right="34" w:firstLine="0"/>
            </w:pPr>
            <w:r>
              <w:rPr>
                <w:sz w:val="20"/>
              </w:rPr>
              <w:t xml:space="preserve">NHS / BCES  </w:t>
            </w:r>
          </w:p>
        </w:tc>
        <w:tc>
          <w:tcPr>
            <w:tcW w:w="1276" w:type="dxa"/>
            <w:tcBorders>
              <w:top w:val="single" w:sz="4" w:space="0" w:color="000000"/>
              <w:left w:val="single" w:sz="4" w:space="0" w:color="000000"/>
              <w:bottom w:val="single" w:sz="4" w:space="0" w:color="000000"/>
              <w:right w:val="single" w:sz="4" w:space="0" w:color="000000"/>
            </w:tcBorders>
          </w:tcPr>
          <w:p w14:paraId="0E160150" w14:textId="77777777" w:rsidR="001027D1" w:rsidRDefault="00DC6ABB">
            <w:pPr>
              <w:spacing w:after="0" w:line="259" w:lineRule="auto"/>
              <w:ind w:left="4" w:right="33" w:firstLine="0"/>
            </w:pPr>
            <w:r>
              <w:rPr>
                <w:sz w:val="20"/>
              </w:rPr>
              <w:t xml:space="preserve">NHS / BCES  </w:t>
            </w:r>
          </w:p>
        </w:tc>
        <w:tc>
          <w:tcPr>
            <w:tcW w:w="0" w:type="auto"/>
            <w:vMerge/>
            <w:tcBorders>
              <w:top w:val="nil"/>
              <w:left w:val="single" w:sz="4" w:space="0" w:color="000000"/>
              <w:bottom w:val="nil"/>
              <w:right w:val="single" w:sz="4" w:space="0" w:color="000000"/>
            </w:tcBorders>
          </w:tcPr>
          <w:p w14:paraId="7D3D2104" w14:textId="77777777" w:rsidR="001027D1" w:rsidRDefault="001027D1">
            <w:pPr>
              <w:spacing w:after="160" w:line="259" w:lineRule="auto"/>
              <w:ind w:left="0" w:firstLine="0"/>
            </w:pPr>
          </w:p>
        </w:tc>
      </w:tr>
      <w:tr w:rsidR="001027D1" w14:paraId="10D33191"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093C9BF4" w14:textId="77777777" w:rsidR="001027D1" w:rsidRDefault="00DC6ABB">
            <w:pPr>
              <w:spacing w:after="0" w:line="259" w:lineRule="auto"/>
              <w:ind w:left="0" w:firstLine="0"/>
            </w:pPr>
            <w:r>
              <w:rPr>
                <w:sz w:val="20"/>
              </w:rPr>
              <w:t xml:space="preserve">Elbow crutches  </w:t>
            </w:r>
          </w:p>
        </w:tc>
        <w:tc>
          <w:tcPr>
            <w:tcW w:w="1276" w:type="dxa"/>
            <w:tcBorders>
              <w:top w:val="single" w:sz="4" w:space="0" w:color="000000"/>
              <w:left w:val="single" w:sz="4" w:space="0" w:color="000000"/>
              <w:bottom w:val="single" w:sz="4" w:space="0" w:color="000000"/>
              <w:right w:val="single" w:sz="4" w:space="0" w:color="000000"/>
            </w:tcBorders>
          </w:tcPr>
          <w:p w14:paraId="753783C1" w14:textId="77777777" w:rsidR="001027D1" w:rsidRDefault="00DC6ABB">
            <w:pPr>
              <w:spacing w:after="0" w:line="259" w:lineRule="auto"/>
              <w:ind w:left="2" w:right="89" w:firstLine="0"/>
            </w:pPr>
            <w:r>
              <w:rPr>
                <w:sz w:val="20"/>
              </w:rPr>
              <w:t xml:space="preserve">NHS /BCES  </w:t>
            </w:r>
          </w:p>
        </w:tc>
        <w:tc>
          <w:tcPr>
            <w:tcW w:w="1276" w:type="dxa"/>
            <w:tcBorders>
              <w:top w:val="single" w:sz="4" w:space="0" w:color="000000"/>
              <w:left w:val="single" w:sz="4" w:space="0" w:color="000000"/>
              <w:bottom w:val="single" w:sz="4" w:space="0" w:color="000000"/>
              <w:right w:val="single" w:sz="4" w:space="0" w:color="000000"/>
            </w:tcBorders>
          </w:tcPr>
          <w:p w14:paraId="6DC67214" w14:textId="77777777" w:rsidR="001027D1" w:rsidRDefault="00DC6ABB">
            <w:pPr>
              <w:spacing w:after="0" w:line="259" w:lineRule="auto"/>
              <w:ind w:left="4" w:right="33" w:firstLine="0"/>
            </w:pPr>
            <w:r>
              <w:rPr>
                <w:sz w:val="20"/>
              </w:rPr>
              <w:t xml:space="preserve">NHS / BCES  </w:t>
            </w:r>
          </w:p>
        </w:tc>
        <w:tc>
          <w:tcPr>
            <w:tcW w:w="0" w:type="auto"/>
            <w:vMerge/>
            <w:tcBorders>
              <w:top w:val="nil"/>
              <w:left w:val="single" w:sz="4" w:space="0" w:color="000000"/>
              <w:bottom w:val="nil"/>
              <w:right w:val="single" w:sz="4" w:space="0" w:color="000000"/>
            </w:tcBorders>
          </w:tcPr>
          <w:p w14:paraId="711369EA" w14:textId="77777777" w:rsidR="001027D1" w:rsidRDefault="001027D1">
            <w:pPr>
              <w:spacing w:after="160" w:line="259" w:lineRule="auto"/>
              <w:ind w:left="0" w:firstLine="0"/>
            </w:pPr>
          </w:p>
        </w:tc>
      </w:tr>
      <w:tr w:rsidR="001027D1" w14:paraId="1945702B"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11214F63" w14:textId="77777777" w:rsidR="001027D1" w:rsidRDefault="00DC6ABB">
            <w:pPr>
              <w:spacing w:after="0" w:line="259" w:lineRule="auto"/>
              <w:ind w:left="0" w:firstLine="0"/>
            </w:pPr>
            <w:r>
              <w:rPr>
                <w:sz w:val="20"/>
              </w:rPr>
              <w:t xml:space="preserve">Gutter crutches  </w:t>
            </w:r>
          </w:p>
        </w:tc>
        <w:tc>
          <w:tcPr>
            <w:tcW w:w="1276" w:type="dxa"/>
            <w:tcBorders>
              <w:top w:val="single" w:sz="4" w:space="0" w:color="000000"/>
              <w:left w:val="single" w:sz="4" w:space="0" w:color="000000"/>
              <w:bottom w:val="single" w:sz="4" w:space="0" w:color="000000"/>
              <w:right w:val="single" w:sz="4" w:space="0" w:color="000000"/>
            </w:tcBorders>
          </w:tcPr>
          <w:p w14:paraId="45EF35EC" w14:textId="77777777" w:rsidR="001027D1" w:rsidRDefault="00DC6ABB">
            <w:pPr>
              <w:spacing w:after="0" w:line="259" w:lineRule="auto"/>
              <w:ind w:left="2" w:right="89" w:firstLine="0"/>
            </w:pPr>
            <w:r>
              <w:rPr>
                <w:sz w:val="20"/>
              </w:rPr>
              <w:t xml:space="preserve">NHS /BCES  </w:t>
            </w:r>
          </w:p>
        </w:tc>
        <w:tc>
          <w:tcPr>
            <w:tcW w:w="1276" w:type="dxa"/>
            <w:tcBorders>
              <w:top w:val="single" w:sz="4" w:space="0" w:color="000000"/>
              <w:left w:val="single" w:sz="4" w:space="0" w:color="000000"/>
              <w:bottom w:val="single" w:sz="4" w:space="0" w:color="000000"/>
              <w:right w:val="single" w:sz="4" w:space="0" w:color="000000"/>
            </w:tcBorders>
          </w:tcPr>
          <w:p w14:paraId="04F477FA" w14:textId="77777777" w:rsidR="001027D1" w:rsidRDefault="00DC6ABB">
            <w:pPr>
              <w:spacing w:after="0" w:line="259" w:lineRule="auto"/>
              <w:ind w:left="4" w:right="33" w:firstLine="0"/>
            </w:pPr>
            <w:r>
              <w:rPr>
                <w:sz w:val="20"/>
              </w:rPr>
              <w:t xml:space="preserve">NHS / BCES  </w:t>
            </w:r>
          </w:p>
        </w:tc>
        <w:tc>
          <w:tcPr>
            <w:tcW w:w="0" w:type="auto"/>
            <w:vMerge/>
            <w:tcBorders>
              <w:top w:val="nil"/>
              <w:left w:val="single" w:sz="4" w:space="0" w:color="000000"/>
              <w:bottom w:val="nil"/>
              <w:right w:val="single" w:sz="4" w:space="0" w:color="000000"/>
            </w:tcBorders>
          </w:tcPr>
          <w:p w14:paraId="31AB721C" w14:textId="77777777" w:rsidR="001027D1" w:rsidRDefault="001027D1">
            <w:pPr>
              <w:spacing w:after="160" w:line="259" w:lineRule="auto"/>
              <w:ind w:left="0" w:firstLine="0"/>
            </w:pPr>
          </w:p>
        </w:tc>
      </w:tr>
      <w:tr w:rsidR="001027D1" w14:paraId="2F3BC6E6"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17ECECDA" w14:textId="77777777" w:rsidR="001027D1" w:rsidRDefault="00DC6ABB">
            <w:pPr>
              <w:spacing w:after="0" w:line="259" w:lineRule="auto"/>
              <w:ind w:left="0" w:firstLine="0"/>
            </w:pPr>
            <w:r>
              <w:rPr>
                <w:sz w:val="20"/>
              </w:rPr>
              <w:t xml:space="preserve">3 or 4-wheeled walkers  </w:t>
            </w:r>
          </w:p>
        </w:tc>
        <w:tc>
          <w:tcPr>
            <w:tcW w:w="1276" w:type="dxa"/>
            <w:tcBorders>
              <w:top w:val="single" w:sz="4" w:space="0" w:color="000000"/>
              <w:left w:val="single" w:sz="4" w:space="0" w:color="000000"/>
              <w:bottom w:val="single" w:sz="4" w:space="0" w:color="000000"/>
              <w:right w:val="single" w:sz="4" w:space="0" w:color="000000"/>
            </w:tcBorders>
          </w:tcPr>
          <w:p w14:paraId="774728C1" w14:textId="77777777" w:rsidR="001027D1" w:rsidRDefault="00DC6ABB">
            <w:pPr>
              <w:spacing w:after="0" w:line="259" w:lineRule="auto"/>
              <w:ind w:left="2" w:right="34" w:firstLine="0"/>
            </w:pPr>
            <w:r>
              <w:rPr>
                <w:sz w:val="20"/>
              </w:rPr>
              <w:t xml:space="preserve">NHS / BCES  </w:t>
            </w:r>
          </w:p>
        </w:tc>
        <w:tc>
          <w:tcPr>
            <w:tcW w:w="1276" w:type="dxa"/>
            <w:tcBorders>
              <w:top w:val="single" w:sz="4" w:space="0" w:color="000000"/>
              <w:left w:val="single" w:sz="4" w:space="0" w:color="000000"/>
              <w:bottom w:val="single" w:sz="4" w:space="0" w:color="000000"/>
              <w:right w:val="single" w:sz="4" w:space="0" w:color="000000"/>
            </w:tcBorders>
          </w:tcPr>
          <w:p w14:paraId="7FF371D7" w14:textId="77777777" w:rsidR="001027D1" w:rsidRDefault="00DC6ABB">
            <w:pPr>
              <w:spacing w:after="0" w:line="259" w:lineRule="auto"/>
              <w:ind w:left="4" w:right="33" w:firstLine="0"/>
            </w:pPr>
            <w:r>
              <w:rPr>
                <w:sz w:val="20"/>
              </w:rPr>
              <w:t xml:space="preserve">NHS / BCES  </w:t>
            </w:r>
          </w:p>
        </w:tc>
        <w:tc>
          <w:tcPr>
            <w:tcW w:w="0" w:type="auto"/>
            <w:vMerge/>
            <w:tcBorders>
              <w:top w:val="nil"/>
              <w:left w:val="single" w:sz="4" w:space="0" w:color="000000"/>
              <w:bottom w:val="nil"/>
              <w:right w:val="single" w:sz="4" w:space="0" w:color="000000"/>
            </w:tcBorders>
          </w:tcPr>
          <w:p w14:paraId="39633D84" w14:textId="77777777" w:rsidR="001027D1" w:rsidRDefault="001027D1">
            <w:pPr>
              <w:spacing w:after="160" w:line="259" w:lineRule="auto"/>
              <w:ind w:left="0" w:firstLine="0"/>
            </w:pPr>
          </w:p>
        </w:tc>
      </w:tr>
      <w:tr w:rsidR="001027D1" w14:paraId="2CD82FE1"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234A2625" w14:textId="77777777" w:rsidR="001027D1" w:rsidRDefault="00DC6ABB">
            <w:pPr>
              <w:spacing w:after="0" w:line="259" w:lineRule="auto"/>
              <w:ind w:left="0" w:firstLine="0"/>
            </w:pPr>
            <w:r>
              <w:rPr>
                <w:sz w:val="20"/>
              </w:rPr>
              <w:t xml:space="preserve">Standing frame  </w:t>
            </w:r>
          </w:p>
        </w:tc>
        <w:tc>
          <w:tcPr>
            <w:tcW w:w="1276" w:type="dxa"/>
            <w:tcBorders>
              <w:top w:val="single" w:sz="4" w:space="0" w:color="000000"/>
              <w:left w:val="single" w:sz="4" w:space="0" w:color="000000"/>
              <w:bottom w:val="single" w:sz="4" w:space="0" w:color="000000"/>
              <w:right w:val="single" w:sz="4" w:space="0" w:color="000000"/>
            </w:tcBorders>
          </w:tcPr>
          <w:p w14:paraId="6EA622F2" w14:textId="77777777" w:rsidR="001027D1" w:rsidRDefault="00DC6ABB">
            <w:pPr>
              <w:spacing w:after="0" w:line="259" w:lineRule="auto"/>
              <w:ind w:left="2" w:right="34" w:firstLine="0"/>
            </w:pPr>
            <w:r>
              <w:rPr>
                <w:sz w:val="20"/>
              </w:rPr>
              <w:t xml:space="preserve">NHS / BCES  </w:t>
            </w:r>
          </w:p>
        </w:tc>
        <w:tc>
          <w:tcPr>
            <w:tcW w:w="1276" w:type="dxa"/>
            <w:tcBorders>
              <w:top w:val="single" w:sz="4" w:space="0" w:color="000000"/>
              <w:left w:val="single" w:sz="4" w:space="0" w:color="000000"/>
              <w:bottom w:val="single" w:sz="4" w:space="0" w:color="000000"/>
              <w:right w:val="single" w:sz="4" w:space="0" w:color="000000"/>
            </w:tcBorders>
          </w:tcPr>
          <w:p w14:paraId="76977F05" w14:textId="77777777" w:rsidR="001027D1" w:rsidRDefault="00DC6ABB">
            <w:pPr>
              <w:spacing w:after="0" w:line="259" w:lineRule="auto"/>
              <w:ind w:left="4" w:right="33" w:firstLine="0"/>
            </w:pPr>
            <w:r>
              <w:rPr>
                <w:sz w:val="20"/>
              </w:rPr>
              <w:t xml:space="preserve">NHS / BCES  </w:t>
            </w:r>
          </w:p>
        </w:tc>
        <w:tc>
          <w:tcPr>
            <w:tcW w:w="0" w:type="auto"/>
            <w:vMerge/>
            <w:tcBorders>
              <w:top w:val="nil"/>
              <w:left w:val="single" w:sz="4" w:space="0" w:color="000000"/>
              <w:bottom w:val="single" w:sz="4" w:space="0" w:color="000000"/>
              <w:right w:val="single" w:sz="4" w:space="0" w:color="000000"/>
            </w:tcBorders>
          </w:tcPr>
          <w:p w14:paraId="2CF0CC3E" w14:textId="77777777" w:rsidR="001027D1" w:rsidRDefault="001027D1">
            <w:pPr>
              <w:spacing w:after="160" w:line="259" w:lineRule="auto"/>
              <w:ind w:left="0" w:firstLine="0"/>
            </w:pPr>
          </w:p>
        </w:tc>
      </w:tr>
    </w:tbl>
    <w:p w14:paraId="7CB19DE8" w14:textId="77777777" w:rsidR="001027D1" w:rsidRDefault="001027D1">
      <w:pPr>
        <w:spacing w:after="0" w:line="259" w:lineRule="auto"/>
        <w:ind w:left="-662" w:right="10351" w:firstLine="0"/>
      </w:pPr>
    </w:p>
    <w:tbl>
      <w:tblPr>
        <w:tblStyle w:val="TableGrid"/>
        <w:tblW w:w="10519" w:type="dxa"/>
        <w:tblInd w:w="-102" w:type="dxa"/>
        <w:tblCellMar>
          <w:top w:w="7" w:type="dxa"/>
          <w:left w:w="107" w:type="dxa"/>
          <w:right w:w="54" w:type="dxa"/>
        </w:tblCellMar>
        <w:tblLook w:val="04A0" w:firstRow="1" w:lastRow="0" w:firstColumn="1" w:lastColumn="0" w:noHBand="0" w:noVBand="1"/>
      </w:tblPr>
      <w:tblGrid>
        <w:gridCol w:w="3006"/>
        <w:gridCol w:w="1276"/>
        <w:gridCol w:w="1276"/>
        <w:gridCol w:w="4961"/>
      </w:tblGrid>
      <w:tr w:rsidR="001027D1" w14:paraId="0B050FA1" w14:textId="77777777">
        <w:trPr>
          <w:trHeight w:val="732"/>
        </w:trPr>
        <w:tc>
          <w:tcPr>
            <w:tcW w:w="3006" w:type="dxa"/>
            <w:tcBorders>
              <w:top w:val="nil"/>
              <w:left w:val="single" w:sz="4" w:space="0" w:color="000000"/>
              <w:bottom w:val="single" w:sz="4" w:space="0" w:color="000000"/>
              <w:right w:val="single" w:sz="4" w:space="0" w:color="000000"/>
            </w:tcBorders>
          </w:tcPr>
          <w:p w14:paraId="4503BEF3" w14:textId="77777777" w:rsidR="001027D1" w:rsidRDefault="00DC6ABB">
            <w:pPr>
              <w:spacing w:after="0" w:line="259" w:lineRule="auto"/>
              <w:ind w:left="0" w:firstLine="0"/>
            </w:pPr>
            <w:r>
              <w:rPr>
                <w:sz w:val="20"/>
              </w:rPr>
              <w:t xml:space="preserve">Heavy-duty mobility equipment  </w:t>
            </w:r>
          </w:p>
        </w:tc>
        <w:tc>
          <w:tcPr>
            <w:tcW w:w="1276" w:type="dxa"/>
            <w:tcBorders>
              <w:top w:val="nil"/>
              <w:left w:val="single" w:sz="4" w:space="0" w:color="000000"/>
              <w:bottom w:val="single" w:sz="4" w:space="0" w:color="000000"/>
              <w:right w:val="single" w:sz="4" w:space="0" w:color="000000"/>
            </w:tcBorders>
          </w:tcPr>
          <w:p w14:paraId="3BC138E2" w14:textId="77777777" w:rsidR="001027D1" w:rsidRDefault="00DC6ABB">
            <w:pPr>
              <w:spacing w:after="0" w:line="259" w:lineRule="auto"/>
              <w:ind w:left="2" w:firstLine="0"/>
            </w:pPr>
            <w:r>
              <w:rPr>
                <w:sz w:val="20"/>
              </w:rPr>
              <w:t xml:space="preserve">NHS / BCES  </w:t>
            </w:r>
          </w:p>
        </w:tc>
        <w:tc>
          <w:tcPr>
            <w:tcW w:w="1276" w:type="dxa"/>
            <w:tcBorders>
              <w:top w:val="nil"/>
              <w:left w:val="single" w:sz="4" w:space="0" w:color="000000"/>
              <w:bottom w:val="single" w:sz="4" w:space="0" w:color="000000"/>
              <w:right w:val="single" w:sz="4" w:space="0" w:color="000000"/>
            </w:tcBorders>
          </w:tcPr>
          <w:p w14:paraId="7EB01050" w14:textId="77777777" w:rsidR="001027D1" w:rsidRDefault="00DC6ABB">
            <w:pPr>
              <w:spacing w:after="0" w:line="259" w:lineRule="auto"/>
              <w:ind w:left="4" w:firstLine="0"/>
            </w:pPr>
            <w:r>
              <w:rPr>
                <w:sz w:val="20"/>
              </w:rPr>
              <w:t xml:space="preserve">NHS / BCES  </w:t>
            </w:r>
          </w:p>
        </w:tc>
        <w:tc>
          <w:tcPr>
            <w:tcW w:w="4962" w:type="dxa"/>
            <w:tcBorders>
              <w:top w:val="nil"/>
              <w:left w:val="single" w:sz="4" w:space="0" w:color="000000"/>
              <w:bottom w:val="single" w:sz="4" w:space="0" w:color="000000"/>
              <w:right w:val="single" w:sz="4" w:space="0" w:color="000000"/>
            </w:tcBorders>
          </w:tcPr>
          <w:p w14:paraId="436EC193" w14:textId="77777777" w:rsidR="001027D1" w:rsidRDefault="001027D1">
            <w:pPr>
              <w:spacing w:after="160" w:line="259" w:lineRule="auto"/>
              <w:ind w:left="0" w:firstLine="0"/>
            </w:pPr>
          </w:p>
        </w:tc>
      </w:tr>
      <w:tr w:rsidR="001027D1" w14:paraId="648195B3"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5C354431" w14:textId="77777777" w:rsidR="001027D1" w:rsidRDefault="00DC6ABB">
            <w:pPr>
              <w:spacing w:after="0" w:line="259" w:lineRule="auto"/>
              <w:ind w:left="0" w:firstLine="0"/>
            </w:pPr>
            <w:r>
              <w:rPr>
                <w:sz w:val="20"/>
              </w:rPr>
              <w:t xml:space="preserve">Ramps  </w:t>
            </w:r>
          </w:p>
        </w:tc>
        <w:tc>
          <w:tcPr>
            <w:tcW w:w="1276" w:type="dxa"/>
            <w:tcBorders>
              <w:top w:val="single" w:sz="4" w:space="0" w:color="000000"/>
              <w:left w:val="single" w:sz="4" w:space="0" w:color="000000"/>
              <w:bottom w:val="single" w:sz="4" w:space="0" w:color="000000"/>
              <w:right w:val="single" w:sz="4" w:space="0" w:color="000000"/>
            </w:tcBorders>
          </w:tcPr>
          <w:p w14:paraId="0285E831"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662951DA"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5A35FEEC" w14:textId="77777777" w:rsidR="001027D1" w:rsidRDefault="00DC6ABB">
            <w:pPr>
              <w:spacing w:after="0" w:line="259" w:lineRule="auto"/>
              <w:ind w:left="2" w:firstLine="0"/>
            </w:pPr>
            <w:r>
              <w:rPr>
                <w:sz w:val="20"/>
              </w:rPr>
              <w:t xml:space="preserve">  </w:t>
            </w:r>
          </w:p>
        </w:tc>
      </w:tr>
      <w:tr w:rsidR="001027D1" w14:paraId="3EFF51F8"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5A58D86E" w14:textId="77777777" w:rsidR="001027D1" w:rsidRDefault="00DC6ABB">
            <w:pPr>
              <w:spacing w:after="0" w:line="259" w:lineRule="auto"/>
              <w:ind w:left="0" w:firstLine="0"/>
            </w:pPr>
            <w:r>
              <w:rPr>
                <w:sz w:val="20"/>
              </w:rPr>
              <w:t xml:space="preserve">Assorted grab rails  </w:t>
            </w:r>
          </w:p>
        </w:tc>
        <w:tc>
          <w:tcPr>
            <w:tcW w:w="1276" w:type="dxa"/>
            <w:tcBorders>
              <w:top w:val="single" w:sz="4" w:space="0" w:color="000000"/>
              <w:left w:val="single" w:sz="4" w:space="0" w:color="000000"/>
              <w:bottom w:val="single" w:sz="4" w:space="0" w:color="000000"/>
              <w:right w:val="single" w:sz="4" w:space="0" w:color="000000"/>
            </w:tcBorders>
          </w:tcPr>
          <w:p w14:paraId="1D73DD16"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00F568C4"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61C0DD86" w14:textId="77777777" w:rsidR="001027D1" w:rsidRDefault="00DC6ABB">
            <w:pPr>
              <w:spacing w:after="0" w:line="259" w:lineRule="auto"/>
              <w:ind w:left="2" w:firstLine="0"/>
            </w:pPr>
            <w:r>
              <w:rPr>
                <w:sz w:val="20"/>
              </w:rPr>
              <w:t xml:space="preserve">  </w:t>
            </w:r>
          </w:p>
        </w:tc>
      </w:tr>
      <w:tr w:rsidR="001027D1" w14:paraId="68F10090"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63F878CC" w14:textId="77777777" w:rsidR="001027D1" w:rsidRDefault="00DC6ABB">
            <w:pPr>
              <w:spacing w:after="0" w:line="259" w:lineRule="auto"/>
              <w:ind w:left="0" w:firstLine="0"/>
            </w:pPr>
            <w:r>
              <w:rPr>
                <w:b/>
                <w:sz w:val="20"/>
              </w:rPr>
              <w:t xml:space="preserve">Wheelchairs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4E3F24EB"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67781A0B"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058C0D90" w14:textId="77777777" w:rsidR="001027D1" w:rsidRDefault="00DC6ABB">
            <w:pPr>
              <w:spacing w:after="0" w:line="259" w:lineRule="auto"/>
              <w:ind w:left="2" w:firstLine="0"/>
            </w:pPr>
            <w:r>
              <w:rPr>
                <w:sz w:val="20"/>
              </w:rPr>
              <w:t xml:space="preserve">  </w:t>
            </w:r>
          </w:p>
        </w:tc>
      </w:tr>
      <w:tr w:rsidR="001027D1" w14:paraId="7CDF0B81" w14:textId="77777777">
        <w:trPr>
          <w:trHeight w:val="1007"/>
        </w:trPr>
        <w:tc>
          <w:tcPr>
            <w:tcW w:w="3006" w:type="dxa"/>
            <w:tcBorders>
              <w:top w:val="single" w:sz="4" w:space="0" w:color="000000"/>
              <w:left w:val="single" w:sz="4" w:space="0" w:color="000000"/>
              <w:bottom w:val="single" w:sz="4" w:space="0" w:color="000000"/>
              <w:right w:val="single" w:sz="4" w:space="0" w:color="000000"/>
            </w:tcBorders>
          </w:tcPr>
          <w:p w14:paraId="00AF7772" w14:textId="77777777" w:rsidR="001027D1" w:rsidRDefault="00DC6ABB">
            <w:pPr>
              <w:spacing w:after="0" w:line="259" w:lineRule="auto"/>
              <w:ind w:left="0" w:firstLine="0"/>
            </w:pPr>
            <w:r>
              <w:rPr>
                <w:sz w:val="20"/>
              </w:rPr>
              <w:t xml:space="preserve">Push wheelchairs, standard transit chairs and basic wheelchair cushions  </w:t>
            </w:r>
          </w:p>
        </w:tc>
        <w:tc>
          <w:tcPr>
            <w:tcW w:w="1276" w:type="dxa"/>
            <w:tcBorders>
              <w:top w:val="single" w:sz="4" w:space="0" w:color="000000"/>
              <w:left w:val="single" w:sz="4" w:space="0" w:color="000000"/>
              <w:bottom w:val="single" w:sz="4" w:space="0" w:color="000000"/>
              <w:right w:val="single" w:sz="4" w:space="0" w:color="000000"/>
            </w:tcBorders>
          </w:tcPr>
          <w:p w14:paraId="66860FCD"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40191EF0"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1EC4BEF9" w14:textId="77777777" w:rsidR="001027D1" w:rsidRDefault="00DC6ABB">
            <w:pPr>
              <w:spacing w:after="0" w:line="259" w:lineRule="auto"/>
              <w:ind w:left="2" w:firstLine="0"/>
            </w:pPr>
            <w:r>
              <w:rPr>
                <w:sz w:val="20"/>
              </w:rPr>
              <w:t xml:space="preserve">For common use, a variety of sizes will be needed and there is a requirement to disinfect as per health and safety regulations </w:t>
            </w:r>
          </w:p>
        </w:tc>
      </w:tr>
      <w:tr w:rsidR="001027D1" w14:paraId="522CCB32" w14:textId="77777777">
        <w:trPr>
          <w:trHeight w:val="2790"/>
        </w:trPr>
        <w:tc>
          <w:tcPr>
            <w:tcW w:w="3006" w:type="dxa"/>
            <w:tcBorders>
              <w:top w:val="single" w:sz="4" w:space="0" w:color="000000"/>
              <w:left w:val="single" w:sz="4" w:space="0" w:color="000000"/>
              <w:bottom w:val="single" w:sz="4" w:space="0" w:color="000000"/>
              <w:right w:val="single" w:sz="4" w:space="0" w:color="000000"/>
            </w:tcBorders>
          </w:tcPr>
          <w:p w14:paraId="13C944C9" w14:textId="77777777" w:rsidR="001027D1" w:rsidRDefault="00DC6ABB">
            <w:pPr>
              <w:spacing w:after="0" w:line="259" w:lineRule="auto"/>
              <w:ind w:left="0" w:right="14" w:firstLine="0"/>
            </w:pPr>
            <w:r>
              <w:rPr>
                <w:sz w:val="20"/>
              </w:rPr>
              <w:lastRenderedPageBreak/>
              <w:t xml:space="preserve">Wheelchairs and accessories provided by wheelchair services for permanent and substantial usage after trauma or short-term palliative care </w:t>
            </w:r>
          </w:p>
        </w:tc>
        <w:tc>
          <w:tcPr>
            <w:tcW w:w="1276" w:type="dxa"/>
            <w:tcBorders>
              <w:top w:val="single" w:sz="4" w:space="0" w:color="000000"/>
              <w:left w:val="single" w:sz="4" w:space="0" w:color="000000"/>
              <w:bottom w:val="single" w:sz="4" w:space="0" w:color="000000"/>
              <w:right w:val="single" w:sz="4" w:space="0" w:color="000000"/>
            </w:tcBorders>
          </w:tcPr>
          <w:p w14:paraId="2B607C4E" w14:textId="77777777" w:rsidR="001027D1" w:rsidRDefault="00DC6ABB">
            <w:pPr>
              <w:spacing w:after="0" w:line="259" w:lineRule="auto"/>
              <w:ind w:left="2" w:firstLine="0"/>
            </w:pPr>
            <w:r>
              <w:rPr>
                <w:sz w:val="20"/>
              </w:rPr>
              <w:t xml:space="preserve">NHS </w:t>
            </w:r>
          </w:p>
        </w:tc>
        <w:tc>
          <w:tcPr>
            <w:tcW w:w="1276" w:type="dxa"/>
            <w:tcBorders>
              <w:top w:val="single" w:sz="4" w:space="0" w:color="000000"/>
              <w:left w:val="single" w:sz="4" w:space="0" w:color="000000"/>
              <w:bottom w:val="single" w:sz="4" w:space="0" w:color="000000"/>
              <w:right w:val="single" w:sz="4" w:space="0" w:color="000000"/>
            </w:tcBorders>
          </w:tcPr>
          <w:p w14:paraId="2F8D9966"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6642A875" w14:textId="77777777" w:rsidR="001027D1" w:rsidRDefault="00DC6ABB">
            <w:pPr>
              <w:spacing w:after="202" w:line="277" w:lineRule="auto"/>
              <w:ind w:left="2" w:firstLine="0"/>
            </w:pPr>
            <w:r>
              <w:rPr>
                <w:sz w:val="20"/>
              </w:rPr>
              <w:t xml:space="preserve">For a named individual to use and follow an assessment by a qualified therapist only. The wheelchair user must use it for independent mobility; it is not an alternative to seating provision.  </w:t>
            </w:r>
          </w:p>
          <w:p w14:paraId="26457882" w14:textId="77777777" w:rsidR="001027D1" w:rsidRDefault="00DC6ABB">
            <w:pPr>
              <w:spacing w:after="0" w:line="259" w:lineRule="auto"/>
              <w:ind w:left="2" w:right="44" w:firstLine="0"/>
            </w:pPr>
            <w:r>
              <w:rPr>
                <w:sz w:val="20"/>
              </w:rPr>
              <w:t xml:space="preserve">NOTE: RBWM do not issue specialist seating if a wheelchair is in situ. The need is met for seating/posture within a specialised wheelchair so the need for additional specialist seating is redundant. </w:t>
            </w:r>
          </w:p>
        </w:tc>
      </w:tr>
      <w:tr w:rsidR="001027D1" w14:paraId="0D0BC809" w14:textId="77777777">
        <w:trPr>
          <w:trHeight w:val="473"/>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1B7C314E" w14:textId="77777777" w:rsidR="001027D1" w:rsidRDefault="00DC6ABB">
            <w:pPr>
              <w:spacing w:after="0" w:line="259" w:lineRule="auto"/>
              <w:ind w:left="0" w:firstLine="0"/>
            </w:pPr>
            <w:r>
              <w:rPr>
                <w:b/>
                <w:sz w:val="20"/>
              </w:rPr>
              <w:t xml:space="preserve">Nursing Equipment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067C45A5"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68888948"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59076DCA" w14:textId="77777777" w:rsidR="001027D1" w:rsidRDefault="00DC6ABB">
            <w:pPr>
              <w:spacing w:after="0" w:line="259" w:lineRule="auto"/>
              <w:ind w:left="2" w:firstLine="0"/>
            </w:pPr>
            <w:r>
              <w:rPr>
                <w:sz w:val="20"/>
              </w:rPr>
              <w:t xml:space="preserve">  </w:t>
            </w:r>
          </w:p>
        </w:tc>
      </w:tr>
      <w:tr w:rsidR="001027D1" w14:paraId="6886832E"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1805B918" w14:textId="77777777" w:rsidR="001027D1" w:rsidRDefault="00DC6ABB">
            <w:pPr>
              <w:spacing w:after="0" w:line="259" w:lineRule="auto"/>
              <w:ind w:left="0" w:firstLine="0"/>
            </w:pPr>
            <w:r>
              <w:rPr>
                <w:sz w:val="20"/>
              </w:rPr>
              <w:t xml:space="preserve">Venepuncture  </w:t>
            </w:r>
          </w:p>
        </w:tc>
        <w:tc>
          <w:tcPr>
            <w:tcW w:w="1276" w:type="dxa"/>
            <w:tcBorders>
              <w:top w:val="single" w:sz="4" w:space="0" w:color="000000"/>
              <w:left w:val="single" w:sz="4" w:space="0" w:color="000000"/>
              <w:bottom w:val="single" w:sz="4" w:space="0" w:color="000000"/>
              <w:right w:val="single" w:sz="4" w:space="0" w:color="000000"/>
            </w:tcBorders>
          </w:tcPr>
          <w:p w14:paraId="2E9A8D8F" w14:textId="77777777" w:rsidR="001027D1" w:rsidRDefault="00DC6ABB">
            <w:pPr>
              <w:spacing w:after="0" w:line="259" w:lineRule="auto"/>
              <w:ind w:left="2" w:firstLine="0"/>
            </w:pPr>
            <w:r>
              <w:rPr>
                <w:sz w:val="20"/>
              </w:rPr>
              <w:t xml:space="preserve">GP  </w:t>
            </w:r>
          </w:p>
        </w:tc>
        <w:tc>
          <w:tcPr>
            <w:tcW w:w="1276" w:type="dxa"/>
            <w:tcBorders>
              <w:top w:val="single" w:sz="4" w:space="0" w:color="000000"/>
              <w:left w:val="single" w:sz="4" w:space="0" w:color="000000"/>
              <w:bottom w:val="single" w:sz="4" w:space="0" w:color="000000"/>
              <w:right w:val="single" w:sz="4" w:space="0" w:color="000000"/>
            </w:tcBorders>
          </w:tcPr>
          <w:p w14:paraId="7A35777E" w14:textId="77777777" w:rsidR="001027D1" w:rsidRDefault="00DC6ABB">
            <w:pPr>
              <w:spacing w:after="0" w:line="259" w:lineRule="auto"/>
              <w:ind w:left="4" w:firstLine="0"/>
            </w:pPr>
            <w:r>
              <w:rPr>
                <w:sz w:val="20"/>
              </w:rPr>
              <w:t xml:space="preserve">GP  </w:t>
            </w:r>
          </w:p>
        </w:tc>
        <w:tc>
          <w:tcPr>
            <w:tcW w:w="4962" w:type="dxa"/>
            <w:tcBorders>
              <w:top w:val="single" w:sz="4" w:space="0" w:color="000000"/>
              <w:left w:val="single" w:sz="4" w:space="0" w:color="000000"/>
              <w:bottom w:val="single" w:sz="4" w:space="0" w:color="000000"/>
              <w:right w:val="single" w:sz="4" w:space="0" w:color="000000"/>
            </w:tcBorders>
          </w:tcPr>
          <w:p w14:paraId="70362717" w14:textId="77777777" w:rsidR="001027D1" w:rsidRDefault="00DC6ABB">
            <w:pPr>
              <w:spacing w:after="0" w:line="259" w:lineRule="auto"/>
              <w:ind w:left="2" w:firstLine="0"/>
            </w:pPr>
            <w:r>
              <w:rPr>
                <w:sz w:val="20"/>
              </w:rPr>
              <w:t xml:space="preserve">On prescription through GP </w:t>
            </w:r>
          </w:p>
        </w:tc>
      </w:tr>
      <w:tr w:rsidR="001027D1" w14:paraId="5DE7C5B1"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0B637639" w14:textId="77777777" w:rsidR="001027D1" w:rsidRDefault="00DC6ABB">
            <w:pPr>
              <w:spacing w:after="0" w:line="259" w:lineRule="auto"/>
              <w:ind w:left="0" w:right="4" w:firstLine="0"/>
            </w:pPr>
            <w:r>
              <w:rPr>
                <w:sz w:val="20"/>
              </w:rPr>
              <w:t xml:space="preserve">Vacutaine bottles for blood tests  </w:t>
            </w:r>
          </w:p>
        </w:tc>
        <w:tc>
          <w:tcPr>
            <w:tcW w:w="1276" w:type="dxa"/>
            <w:tcBorders>
              <w:top w:val="single" w:sz="4" w:space="0" w:color="000000"/>
              <w:left w:val="single" w:sz="4" w:space="0" w:color="000000"/>
              <w:bottom w:val="single" w:sz="4" w:space="0" w:color="000000"/>
              <w:right w:val="single" w:sz="4" w:space="0" w:color="000000"/>
            </w:tcBorders>
          </w:tcPr>
          <w:p w14:paraId="01BB1B83" w14:textId="77777777" w:rsidR="001027D1" w:rsidRDefault="00DC6ABB">
            <w:pPr>
              <w:spacing w:after="0" w:line="259" w:lineRule="auto"/>
              <w:ind w:left="2" w:firstLine="0"/>
            </w:pPr>
            <w:r>
              <w:rPr>
                <w:sz w:val="20"/>
              </w:rPr>
              <w:t xml:space="preserve">GP  </w:t>
            </w:r>
          </w:p>
        </w:tc>
        <w:tc>
          <w:tcPr>
            <w:tcW w:w="1276" w:type="dxa"/>
            <w:tcBorders>
              <w:top w:val="single" w:sz="4" w:space="0" w:color="000000"/>
              <w:left w:val="single" w:sz="4" w:space="0" w:color="000000"/>
              <w:bottom w:val="single" w:sz="4" w:space="0" w:color="000000"/>
              <w:right w:val="single" w:sz="4" w:space="0" w:color="000000"/>
            </w:tcBorders>
          </w:tcPr>
          <w:p w14:paraId="021B29EA" w14:textId="77777777" w:rsidR="001027D1" w:rsidRDefault="00DC6ABB">
            <w:pPr>
              <w:spacing w:after="0" w:line="259" w:lineRule="auto"/>
              <w:ind w:left="4" w:firstLine="0"/>
            </w:pPr>
            <w:r>
              <w:rPr>
                <w:sz w:val="20"/>
              </w:rPr>
              <w:t xml:space="preserve">GP  </w:t>
            </w:r>
          </w:p>
        </w:tc>
        <w:tc>
          <w:tcPr>
            <w:tcW w:w="4962" w:type="dxa"/>
            <w:tcBorders>
              <w:top w:val="single" w:sz="4" w:space="0" w:color="000000"/>
              <w:left w:val="single" w:sz="4" w:space="0" w:color="000000"/>
              <w:bottom w:val="single" w:sz="4" w:space="0" w:color="000000"/>
              <w:right w:val="single" w:sz="4" w:space="0" w:color="000000"/>
            </w:tcBorders>
          </w:tcPr>
          <w:p w14:paraId="6723A7C3" w14:textId="77777777" w:rsidR="001027D1" w:rsidRDefault="00DC6ABB">
            <w:pPr>
              <w:spacing w:after="0" w:line="259" w:lineRule="auto"/>
              <w:ind w:left="2" w:firstLine="0"/>
            </w:pPr>
            <w:r>
              <w:rPr>
                <w:sz w:val="20"/>
              </w:rPr>
              <w:t xml:space="preserve">On prescription through GP </w:t>
            </w:r>
          </w:p>
        </w:tc>
      </w:tr>
      <w:tr w:rsidR="001027D1" w14:paraId="736FC183" w14:textId="77777777">
        <w:trPr>
          <w:trHeight w:val="474"/>
        </w:trPr>
        <w:tc>
          <w:tcPr>
            <w:tcW w:w="3006" w:type="dxa"/>
            <w:tcBorders>
              <w:top w:val="single" w:sz="4" w:space="0" w:color="000000"/>
              <w:left w:val="single" w:sz="4" w:space="0" w:color="000000"/>
              <w:bottom w:val="single" w:sz="4" w:space="0" w:color="000000"/>
              <w:right w:val="single" w:sz="4" w:space="0" w:color="000000"/>
            </w:tcBorders>
          </w:tcPr>
          <w:p w14:paraId="1F97F20B" w14:textId="77777777" w:rsidR="001027D1" w:rsidRDefault="00DC6ABB">
            <w:pPr>
              <w:spacing w:after="0" w:line="259" w:lineRule="auto"/>
              <w:ind w:left="0" w:firstLine="0"/>
            </w:pPr>
            <w:r>
              <w:rPr>
                <w:sz w:val="20"/>
              </w:rPr>
              <w:t xml:space="preserve">Syringes and needles  </w:t>
            </w:r>
          </w:p>
        </w:tc>
        <w:tc>
          <w:tcPr>
            <w:tcW w:w="1276" w:type="dxa"/>
            <w:tcBorders>
              <w:top w:val="single" w:sz="4" w:space="0" w:color="000000"/>
              <w:left w:val="single" w:sz="4" w:space="0" w:color="000000"/>
              <w:bottom w:val="single" w:sz="4" w:space="0" w:color="000000"/>
              <w:right w:val="single" w:sz="4" w:space="0" w:color="000000"/>
            </w:tcBorders>
          </w:tcPr>
          <w:p w14:paraId="232D4233"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1A516CD4"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40C8D3BD" w14:textId="77777777" w:rsidR="001027D1" w:rsidRDefault="00DC6ABB">
            <w:pPr>
              <w:spacing w:after="0" w:line="259" w:lineRule="auto"/>
              <w:ind w:left="2" w:firstLine="0"/>
            </w:pPr>
            <w:r>
              <w:rPr>
                <w:sz w:val="20"/>
              </w:rPr>
              <w:t xml:space="preserve">  </w:t>
            </w:r>
          </w:p>
        </w:tc>
      </w:tr>
      <w:tr w:rsidR="001027D1" w14:paraId="42F4691B" w14:textId="77777777">
        <w:trPr>
          <w:trHeight w:val="473"/>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215FC636" w14:textId="77777777" w:rsidR="001027D1" w:rsidRDefault="00DC6ABB">
            <w:pPr>
              <w:spacing w:after="0" w:line="259" w:lineRule="auto"/>
              <w:ind w:left="0" w:firstLine="0"/>
            </w:pPr>
            <w:r>
              <w:rPr>
                <w:b/>
                <w:sz w:val="20"/>
              </w:rPr>
              <w:t xml:space="preserve">Catheterisation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7243D6C3"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2F92EC2E"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327B6592" w14:textId="77777777" w:rsidR="001027D1" w:rsidRDefault="00DC6ABB">
            <w:pPr>
              <w:spacing w:after="0" w:line="259" w:lineRule="auto"/>
              <w:ind w:left="2" w:firstLine="0"/>
            </w:pPr>
            <w:r>
              <w:rPr>
                <w:sz w:val="20"/>
              </w:rPr>
              <w:t xml:space="preserve">  </w:t>
            </w:r>
          </w:p>
        </w:tc>
      </w:tr>
      <w:tr w:rsidR="001027D1" w14:paraId="5B3D9B81" w14:textId="77777777">
        <w:trPr>
          <w:trHeight w:val="1005"/>
        </w:trPr>
        <w:tc>
          <w:tcPr>
            <w:tcW w:w="3006" w:type="dxa"/>
            <w:tcBorders>
              <w:top w:val="single" w:sz="4" w:space="0" w:color="000000"/>
              <w:left w:val="single" w:sz="4" w:space="0" w:color="000000"/>
              <w:bottom w:val="single" w:sz="4" w:space="0" w:color="000000"/>
              <w:right w:val="single" w:sz="4" w:space="0" w:color="000000"/>
            </w:tcBorders>
          </w:tcPr>
          <w:p w14:paraId="35710D32" w14:textId="77777777" w:rsidR="001027D1" w:rsidRDefault="00DC6ABB">
            <w:pPr>
              <w:spacing w:after="17" w:line="259" w:lineRule="auto"/>
              <w:ind w:left="0" w:firstLine="0"/>
            </w:pPr>
            <w:r>
              <w:rPr>
                <w:sz w:val="20"/>
              </w:rPr>
              <w:t xml:space="preserve">For management of </w:t>
            </w:r>
          </w:p>
          <w:p w14:paraId="4D140F94" w14:textId="77777777" w:rsidR="001027D1" w:rsidRDefault="00DC6ABB">
            <w:pPr>
              <w:spacing w:after="0" w:line="259" w:lineRule="auto"/>
              <w:ind w:left="0" w:firstLine="0"/>
            </w:pPr>
            <w:r>
              <w:rPr>
                <w:sz w:val="20"/>
              </w:rPr>
              <w:t xml:space="preserve">catheterisation e.g., bag, stand, packs  </w:t>
            </w:r>
          </w:p>
        </w:tc>
        <w:tc>
          <w:tcPr>
            <w:tcW w:w="1276" w:type="dxa"/>
            <w:tcBorders>
              <w:top w:val="single" w:sz="4" w:space="0" w:color="000000"/>
              <w:left w:val="single" w:sz="4" w:space="0" w:color="000000"/>
              <w:bottom w:val="single" w:sz="4" w:space="0" w:color="000000"/>
              <w:right w:val="single" w:sz="4" w:space="0" w:color="000000"/>
            </w:tcBorders>
          </w:tcPr>
          <w:p w14:paraId="15A6877F"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30A8C7BD"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560364C4" w14:textId="77777777" w:rsidR="001027D1" w:rsidRDefault="00DC6ABB">
            <w:pPr>
              <w:spacing w:after="0" w:line="259" w:lineRule="auto"/>
              <w:ind w:left="2" w:firstLine="0"/>
            </w:pPr>
            <w:r>
              <w:rPr>
                <w:sz w:val="20"/>
              </w:rPr>
              <w:t xml:space="preserve">  </w:t>
            </w:r>
          </w:p>
        </w:tc>
      </w:tr>
      <w:tr w:rsidR="001027D1" w14:paraId="4680ED14"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658377B5" w14:textId="77777777" w:rsidR="001027D1" w:rsidRDefault="00DC6ABB">
            <w:pPr>
              <w:spacing w:after="0" w:line="259" w:lineRule="auto"/>
              <w:ind w:left="0" w:firstLine="0"/>
            </w:pPr>
            <w:r>
              <w:rPr>
                <w:sz w:val="20"/>
              </w:rPr>
              <w:t xml:space="preserve">Prescription for catheters and bags  </w:t>
            </w:r>
          </w:p>
        </w:tc>
        <w:tc>
          <w:tcPr>
            <w:tcW w:w="1276" w:type="dxa"/>
            <w:tcBorders>
              <w:top w:val="single" w:sz="4" w:space="0" w:color="000000"/>
              <w:left w:val="single" w:sz="4" w:space="0" w:color="000000"/>
              <w:bottom w:val="single" w:sz="4" w:space="0" w:color="000000"/>
              <w:right w:val="single" w:sz="4" w:space="0" w:color="000000"/>
            </w:tcBorders>
          </w:tcPr>
          <w:p w14:paraId="7F943E68" w14:textId="77777777" w:rsidR="001027D1" w:rsidRDefault="00DC6ABB">
            <w:pPr>
              <w:spacing w:after="0" w:line="259" w:lineRule="auto"/>
              <w:ind w:left="2" w:firstLine="0"/>
            </w:pPr>
            <w:r>
              <w:rPr>
                <w:sz w:val="20"/>
              </w:rPr>
              <w:t xml:space="preserve">GP  </w:t>
            </w:r>
          </w:p>
        </w:tc>
        <w:tc>
          <w:tcPr>
            <w:tcW w:w="1276" w:type="dxa"/>
            <w:tcBorders>
              <w:top w:val="single" w:sz="4" w:space="0" w:color="000000"/>
              <w:left w:val="single" w:sz="4" w:space="0" w:color="000000"/>
              <w:bottom w:val="single" w:sz="4" w:space="0" w:color="000000"/>
              <w:right w:val="single" w:sz="4" w:space="0" w:color="000000"/>
            </w:tcBorders>
          </w:tcPr>
          <w:p w14:paraId="752B0BF2" w14:textId="77777777" w:rsidR="001027D1" w:rsidRDefault="00DC6ABB">
            <w:pPr>
              <w:spacing w:after="0" w:line="259" w:lineRule="auto"/>
              <w:ind w:left="4" w:firstLine="0"/>
            </w:pPr>
            <w:r>
              <w:rPr>
                <w:sz w:val="20"/>
              </w:rPr>
              <w:t xml:space="preserve">GP  </w:t>
            </w:r>
          </w:p>
        </w:tc>
        <w:tc>
          <w:tcPr>
            <w:tcW w:w="4962" w:type="dxa"/>
            <w:tcBorders>
              <w:top w:val="single" w:sz="4" w:space="0" w:color="000000"/>
              <w:left w:val="single" w:sz="4" w:space="0" w:color="000000"/>
              <w:bottom w:val="single" w:sz="4" w:space="0" w:color="000000"/>
              <w:right w:val="single" w:sz="4" w:space="0" w:color="000000"/>
            </w:tcBorders>
          </w:tcPr>
          <w:p w14:paraId="0F763FF9" w14:textId="77777777" w:rsidR="001027D1" w:rsidRDefault="00DC6ABB">
            <w:pPr>
              <w:spacing w:after="0" w:line="259" w:lineRule="auto"/>
              <w:ind w:left="2" w:firstLine="0"/>
            </w:pPr>
            <w:r>
              <w:rPr>
                <w:sz w:val="20"/>
              </w:rPr>
              <w:t xml:space="preserve">  </w:t>
            </w:r>
          </w:p>
        </w:tc>
      </w:tr>
      <w:tr w:rsidR="001027D1" w14:paraId="227CB299" w14:textId="77777777">
        <w:trPr>
          <w:trHeight w:val="473"/>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5B13E5E4" w14:textId="77777777" w:rsidR="001027D1" w:rsidRDefault="00DC6ABB">
            <w:pPr>
              <w:spacing w:after="0" w:line="259" w:lineRule="auto"/>
              <w:ind w:left="0" w:firstLine="0"/>
            </w:pPr>
            <w:r>
              <w:rPr>
                <w:b/>
                <w:sz w:val="20"/>
              </w:rPr>
              <w:t xml:space="preserve">Dressings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25673C90"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048B26E6"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695FFD13" w14:textId="77777777" w:rsidR="001027D1" w:rsidRDefault="00DC6ABB">
            <w:pPr>
              <w:spacing w:after="0" w:line="259" w:lineRule="auto"/>
              <w:ind w:left="2" w:firstLine="0"/>
            </w:pPr>
            <w:r>
              <w:rPr>
                <w:sz w:val="20"/>
              </w:rPr>
              <w:t xml:space="preserve">  </w:t>
            </w:r>
          </w:p>
        </w:tc>
      </w:tr>
      <w:tr w:rsidR="001027D1" w14:paraId="2811625F" w14:textId="77777777">
        <w:trPr>
          <w:trHeight w:val="742"/>
        </w:trPr>
        <w:tc>
          <w:tcPr>
            <w:tcW w:w="3006" w:type="dxa"/>
            <w:tcBorders>
              <w:top w:val="single" w:sz="4" w:space="0" w:color="000000"/>
              <w:left w:val="single" w:sz="4" w:space="0" w:color="000000"/>
              <w:bottom w:val="single" w:sz="4" w:space="0" w:color="000000"/>
              <w:right w:val="single" w:sz="4" w:space="0" w:color="000000"/>
            </w:tcBorders>
          </w:tcPr>
          <w:p w14:paraId="24DC5241" w14:textId="77777777" w:rsidR="001027D1" w:rsidRDefault="00DC6ABB">
            <w:pPr>
              <w:spacing w:after="0" w:line="259" w:lineRule="auto"/>
              <w:ind w:left="0" w:firstLine="0"/>
            </w:pPr>
            <w:r>
              <w:rPr>
                <w:sz w:val="20"/>
              </w:rPr>
              <w:t xml:space="preserve">For procedures related to aseptic and clean dressings  </w:t>
            </w:r>
          </w:p>
        </w:tc>
        <w:tc>
          <w:tcPr>
            <w:tcW w:w="1276" w:type="dxa"/>
            <w:tcBorders>
              <w:top w:val="single" w:sz="4" w:space="0" w:color="000000"/>
              <w:left w:val="single" w:sz="4" w:space="0" w:color="000000"/>
              <w:bottom w:val="single" w:sz="4" w:space="0" w:color="000000"/>
              <w:right w:val="single" w:sz="4" w:space="0" w:color="000000"/>
            </w:tcBorders>
          </w:tcPr>
          <w:p w14:paraId="334C43B5" w14:textId="77777777" w:rsidR="001027D1" w:rsidRDefault="00DC6ABB">
            <w:pPr>
              <w:spacing w:after="0" w:line="259" w:lineRule="auto"/>
              <w:ind w:left="2" w:firstLine="0"/>
            </w:pPr>
            <w:r>
              <w:rPr>
                <w:sz w:val="20"/>
              </w:rPr>
              <w:t xml:space="preserve">GP  </w:t>
            </w:r>
          </w:p>
        </w:tc>
        <w:tc>
          <w:tcPr>
            <w:tcW w:w="1276" w:type="dxa"/>
            <w:tcBorders>
              <w:top w:val="single" w:sz="4" w:space="0" w:color="000000"/>
              <w:left w:val="single" w:sz="4" w:space="0" w:color="000000"/>
              <w:bottom w:val="single" w:sz="4" w:space="0" w:color="000000"/>
              <w:right w:val="single" w:sz="4" w:space="0" w:color="000000"/>
            </w:tcBorders>
          </w:tcPr>
          <w:p w14:paraId="0FCE4428"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77197E5B" w14:textId="77777777" w:rsidR="001027D1" w:rsidRDefault="00DC6ABB">
            <w:pPr>
              <w:spacing w:after="0" w:line="259" w:lineRule="auto"/>
              <w:ind w:left="2" w:firstLine="0"/>
            </w:pPr>
            <w:r>
              <w:rPr>
                <w:sz w:val="20"/>
              </w:rPr>
              <w:t xml:space="preserve">GP/nursing prescription  </w:t>
            </w:r>
          </w:p>
        </w:tc>
      </w:tr>
      <w:tr w:rsidR="001027D1" w14:paraId="4F326802"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3DF78CFC" w14:textId="77777777" w:rsidR="001027D1" w:rsidRDefault="00DC6ABB">
            <w:pPr>
              <w:spacing w:after="0" w:line="259" w:lineRule="auto"/>
              <w:ind w:left="0" w:firstLine="0"/>
            </w:pPr>
            <w:r>
              <w:rPr>
                <w:b/>
                <w:sz w:val="20"/>
              </w:rPr>
              <w:t xml:space="preserve">Nursing Procedures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5CE87B68"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5DD33925"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0B441DA8" w14:textId="77777777" w:rsidR="001027D1" w:rsidRDefault="00DC6ABB">
            <w:pPr>
              <w:spacing w:after="0" w:line="259" w:lineRule="auto"/>
              <w:ind w:left="2" w:firstLine="0"/>
            </w:pPr>
            <w:r>
              <w:rPr>
                <w:sz w:val="20"/>
              </w:rPr>
              <w:t xml:space="preserve">  </w:t>
            </w:r>
          </w:p>
        </w:tc>
      </w:tr>
      <w:tr w:rsidR="001027D1" w14:paraId="2863F2DA" w14:textId="77777777">
        <w:trPr>
          <w:trHeight w:val="1271"/>
        </w:trPr>
        <w:tc>
          <w:tcPr>
            <w:tcW w:w="3006" w:type="dxa"/>
            <w:tcBorders>
              <w:top w:val="single" w:sz="4" w:space="0" w:color="000000"/>
              <w:left w:val="single" w:sz="4" w:space="0" w:color="000000"/>
              <w:bottom w:val="single" w:sz="4" w:space="0" w:color="000000"/>
              <w:right w:val="single" w:sz="4" w:space="0" w:color="000000"/>
            </w:tcBorders>
          </w:tcPr>
          <w:p w14:paraId="5BCCF47C" w14:textId="77777777" w:rsidR="001027D1" w:rsidRDefault="00DC6ABB">
            <w:pPr>
              <w:spacing w:after="0" w:line="279" w:lineRule="auto"/>
              <w:ind w:left="0" w:firstLine="0"/>
            </w:pPr>
            <w:r>
              <w:rPr>
                <w:sz w:val="20"/>
              </w:rPr>
              <w:t xml:space="preserve">Routine nursing procedures e.g., testing urine, BP, BM </w:t>
            </w:r>
          </w:p>
          <w:p w14:paraId="60CC1821" w14:textId="77777777" w:rsidR="001027D1" w:rsidRDefault="00DC6ABB">
            <w:pPr>
              <w:spacing w:after="0" w:line="259" w:lineRule="auto"/>
              <w:ind w:left="0" w:firstLine="0"/>
            </w:pPr>
            <w:r>
              <w:rPr>
                <w:sz w:val="20"/>
              </w:rPr>
              <w:t xml:space="preserve">(glucometer)  </w:t>
            </w:r>
          </w:p>
        </w:tc>
        <w:tc>
          <w:tcPr>
            <w:tcW w:w="1276" w:type="dxa"/>
            <w:tcBorders>
              <w:top w:val="single" w:sz="4" w:space="0" w:color="000000"/>
              <w:left w:val="single" w:sz="4" w:space="0" w:color="000000"/>
              <w:bottom w:val="single" w:sz="4" w:space="0" w:color="000000"/>
              <w:right w:val="single" w:sz="4" w:space="0" w:color="000000"/>
            </w:tcBorders>
          </w:tcPr>
          <w:p w14:paraId="10C69716"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2D9EEC74"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44E1E03A" w14:textId="77777777" w:rsidR="001027D1" w:rsidRDefault="00DC6ABB">
            <w:pPr>
              <w:spacing w:after="0" w:line="259" w:lineRule="auto"/>
              <w:ind w:left="2" w:firstLine="0"/>
            </w:pPr>
            <w:r>
              <w:rPr>
                <w:sz w:val="20"/>
              </w:rPr>
              <w:t xml:space="preserve">District Nurses and Specialist Nurses. BM stix available for some diabetic patients ( e.g., if on insulin) on prescription. Otherwise, would be purchased by Provider   </w:t>
            </w:r>
          </w:p>
        </w:tc>
      </w:tr>
    </w:tbl>
    <w:p w14:paraId="1D68709C" w14:textId="77777777" w:rsidR="001027D1" w:rsidRDefault="001027D1">
      <w:pPr>
        <w:spacing w:after="0" w:line="259" w:lineRule="auto"/>
        <w:ind w:left="-662" w:right="10351" w:firstLine="0"/>
      </w:pPr>
    </w:p>
    <w:tbl>
      <w:tblPr>
        <w:tblStyle w:val="TableGrid"/>
        <w:tblW w:w="10519" w:type="dxa"/>
        <w:tblInd w:w="-102" w:type="dxa"/>
        <w:tblCellMar>
          <w:top w:w="7" w:type="dxa"/>
          <w:left w:w="107" w:type="dxa"/>
          <w:right w:w="20" w:type="dxa"/>
        </w:tblCellMar>
        <w:tblLook w:val="04A0" w:firstRow="1" w:lastRow="0" w:firstColumn="1" w:lastColumn="0" w:noHBand="0" w:noVBand="1"/>
      </w:tblPr>
      <w:tblGrid>
        <w:gridCol w:w="3006"/>
        <w:gridCol w:w="1276"/>
        <w:gridCol w:w="1276"/>
        <w:gridCol w:w="4961"/>
      </w:tblGrid>
      <w:tr w:rsidR="001027D1" w14:paraId="7A16D95E" w14:textId="77777777">
        <w:trPr>
          <w:trHeight w:val="731"/>
        </w:trPr>
        <w:tc>
          <w:tcPr>
            <w:tcW w:w="3006" w:type="dxa"/>
            <w:tcBorders>
              <w:top w:val="nil"/>
              <w:left w:val="single" w:sz="4" w:space="0" w:color="000000"/>
              <w:bottom w:val="single" w:sz="4" w:space="0" w:color="000000"/>
              <w:right w:val="single" w:sz="4" w:space="0" w:color="000000"/>
            </w:tcBorders>
            <w:shd w:val="clear" w:color="auto" w:fill="CCC0DA"/>
          </w:tcPr>
          <w:p w14:paraId="4AB4DB3A" w14:textId="77777777" w:rsidR="001027D1" w:rsidRDefault="00DC6ABB">
            <w:pPr>
              <w:spacing w:after="0" w:line="259" w:lineRule="auto"/>
              <w:ind w:left="0" w:firstLine="0"/>
            </w:pPr>
            <w:r>
              <w:rPr>
                <w:b/>
                <w:sz w:val="20"/>
              </w:rPr>
              <w:t xml:space="preserve">Moving and Handling Equipment  </w:t>
            </w:r>
          </w:p>
        </w:tc>
        <w:tc>
          <w:tcPr>
            <w:tcW w:w="1276" w:type="dxa"/>
            <w:tcBorders>
              <w:top w:val="nil"/>
              <w:left w:val="single" w:sz="4" w:space="0" w:color="000000"/>
              <w:bottom w:val="single" w:sz="4" w:space="0" w:color="000000"/>
              <w:right w:val="single" w:sz="4" w:space="0" w:color="000000"/>
            </w:tcBorders>
            <w:shd w:val="clear" w:color="auto" w:fill="CCC0DA"/>
          </w:tcPr>
          <w:p w14:paraId="174B0FA6" w14:textId="77777777" w:rsidR="001027D1" w:rsidRDefault="00DC6ABB">
            <w:pPr>
              <w:spacing w:after="0" w:line="259" w:lineRule="auto"/>
              <w:ind w:left="2" w:firstLine="0"/>
            </w:pPr>
            <w:r>
              <w:rPr>
                <w:b/>
                <w:sz w:val="20"/>
              </w:rPr>
              <w:t xml:space="preserve">  </w:t>
            </w:r>
          </w:p>
        </w:tc>
        <w:tc>
          <w:tcPr>
            <w:tcW w:w="1276" w:type="dxa"/>
            <w:tcBorders>
              <w:top w:val="nil"/>
              <w:left w:val="single" w:sz="4" w:space="0" w:color="000000"/>
              <w:bottom w:val="single" w:sz="4" w:space="0" w:color="000000"/>
              <w:right w:val="single" w:sz="4" w:space="0" w:color="000000"/>
            </w:tcBorders>
            <w:shd w:val="clear" w:color="auto" w:fill="CCC0DA"/>
          </w:tcPr>
          <w:p w14:paraId="35A40309" w14:textId="77777777" w:rsidR="001027D1" w:rsidRDefault="00DC6ABB">
            <w:pPr>
              <w:spacing w:after="0" w:line="259" w:lineRule="auto"/>
              <w:ind w:left="4" w:firstLine="0"/>
            </w:pPr>
            <w:r>
              <w:rPr>
                <w:b/>
                <w:sz w:val="20"/>
              </w:rPr>
              <w:t xml:space="preserve">  </w:t>
            </w:r>
          </w:p>
        </w:tc>
        <w:tc>
          <w:tcPr>
            <w:tcW w:w="4962" w:type="dxa"/>
            <w:tcBorders>
              <w:top w:val="nil"/>
              <w:left w:val="single" w:sz="4" w:space="0" w:color="000000"/>
              <w:bottom w:val="single" w:sz="4" w:space="0" w:color="000000"/>
              <w:right w:val="single" w:sz="4" w:space="0" w:color="000000"/>
            </w:tcBorders>
            <w:shd w:val="clear" w:color="auto" w:fill="CCC0DA"/>
          </w:tcPr>
          <w:p w14:paraId="70153ECB" w14:textId="77777777" w:rsidR="001027D1" w:rsidRDefault="00DC6ABB">
            <w:pPr>
              <w:spacing w:after="0" w:line="259" w:lineRule="auto"/>
              <w:ind w:left="2" w:firstLine="0"/>
            </w:pPr>
            <w:r>
              <w:rPr>
                <w:sz w:val="20"/>
              </w:rPr>
              <w:t xml:space="preserve">  </w:t>
            </w:r>
          </w:p>
        </w:tc>
      </w:tr>
      <w:tr w:rsidR="001027D1" w14:paraId="2B59D53B"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599DF371" w14:textId="77777777" w:rsidR="001027D1" w:rsidRDefault="00DC6ABB">
            <w:pPr>
              <w:spacing w:after="0" w:line="259" w:lineRule="auto"/>
              <w:ind w:left="0" w:firstLine="0"/>
            </w:pPr>
            <w:r>
              <w:rPr>
                <w:sz w:val="20"/>
              </w:rPr>
              <w:t xml:space="preserve">Mobile Standard Hoist  </w:t>
            </w:r>
          </w:p>
        </w:tc>
        <w:tc>
          <w:tcPr>
            <w:tcW w:w="1276" w:type="dxa"/>
            <w:tcBorders>
              <w:top w:val="single" w:sz="4" w:space="0" w:color="000000"/>
              <w:left w:val="single" w:sz="4" w:space="0" w:color="000000"/>
              <w:bottom w:val="single" w:sz="4" w:space="0" w:color="000000"/>
              <w:right w:val="single" w:sz="4" w:space="0" w:color="000000"/>
            </w:tcBorders>
          </w:tcPr>
          <w:p w14:paraId="1B911F7A"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2971549A"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7BC76425" w14:textId="77777777" w:rsidR="001027D1" w:rsidRDefault="00DC6ABB">
            <w:pPr>
              <w:spacing w:after="0" w:line="259" w:lineRule="auto"/>
              <w:ind w:left="2" w:firstLine="0"/>
            </w:pPr>
            <w:r>
              <w:rPr>
                <w:sz w:val="20"/>
              </w:rPr>
              <w:t xml:space="preserve">  </w:t>
            </w:r>
          </w:p>
        </w:tc>
      </w:tr>
      <w:tr w:rsidR="001027D1" w14:paraId="176FB8A3"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30560097" w14:textId="77777777" w:rsidR="001027D1" w:rsidRDefault="00DC6ABB">
            <w:pPr>
              <w:spacing w:after="0" w:line="259" w:lineRule="auto"/>
              <w:ind w:left="0" w:firstLine="0"/>
            </w:pPr>
            <w:r>
              <w:rPr>
                <w:sz w:val="20"/>
              </w:rPr>
              <w:t xml:space="preserve">Ceiling Track Hoists  </w:t>
            </w:r>
          </w:p>
        </w:tc>
        <w:tc>
          <w:tcPr>
            <w:tcW w:w="1276" w:type="dxa"/>
            <w:tcBorders>
              <w:top w:val="single" w:sz="4" w:space="0" w:color="000000"/>
              <w:left w:val="single" w:sz="4" w:space="0" w:color="000000"/>
              <w:bottom w:val="single" w:sz="4" w:space="0" w:color="000000"/>
              <w:right w:val="single" w:sz="4" w:space="0" w:color="000000"/>
            </w:tcBorders>
          </w:tcPr>
          <w:p w14:paraId="6E61779F"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2C36F5A4"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537A5730" w14:textId="77777777" w:rsidR="001027D1" w:rsidRDefault="00DC6ABB">
            <w:pPr>
              <w:spacing w:after="0" w:line="259" w:lineRule="auto"/>
              <w:ind w:left="2" w:firstLine="0"/>
            </w:pPr>
            <w:r>
              <w:rPr>
                <w:sz w:val="20"/>
              </w:rPr>
              <w:t xml:space="preserve">  </w:t>
            </w:r>
          </w:p>
        </w:tc>
      </w:tr>
      <w:tr w:rsidR="001027D1" w14:paraId="6E92DB05" w14:textId="77777777">
        <w:trPr>
          <w:trHeight w:val="1796"/>
        </w:trPr>
        <w:tc>
          <w:tcPr>
            <w:tcW w:w="3006" w:type="dxa"/>
            <w:tcBorders>
              <w:top w:val="single" w:sz="4" w:space="0" w:color="000000"/>
              <w:left w:val="single" w:sz="4" w:space="0" w:color="000000"/>
              <w:bottom w:val="single" w:sz="4" w:space="0" w:color="000000"/>
              <w:right w:val="single" w:sz="4" w:space="0" w:color="000000"/>
            </w:tcBorders>
          </w:tcPr>
          <w:p w14:paraId="340B03C8" w14:textId="77777777" w:rsidR="001027D1" w:rsidRDefault="00DC6ABB">
            <w:pPr>
              <w:spacing w:after="0" w:line="259" w:lineRule="auto"/>
              <w:ind w:left="0" w:firstLine="0"/>
            </w:pPr>
            <w:r>
              <w:rPr>
                <w:sz w:val="20"/>
              </w:rPr>
              <w:lastRenderedPageBreak/>
              <w:t xml:space="preserve">Plus Size / Bariatric Hoists  </w:t>
            </w:r>
          </w:p>
        </w:tc>
        <w:tc>
          <w:tcPr>
            <w:tcW w:w="1276" w:type="dxa"/>
            <w:tcBorders>
              <w:top w:val="single" w:sz="4" w:space="0" w:color="000000"/>
              <w:left w:val="single" w:sz="4" w:space="0" w:color="000000"/>
              <w:bottom w:val="single" w:sz="4" w:space="0" w:color="000000"/>
              <w:right w:val="single" w:sz="4" w:space="0" w:color="000000"/>
            </w:tcBorders>
          </w:tcPr>
          <w:p w14:paraId="259CDCD6"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0DD0B4AB" w14:textId="77777777" w:rsidR="001027D1" w:rsidRDefault="00DC6ABB">
            <w:pPr>
              <w:spacing w:after="20" w:line="259" w:lineRule="auto"/>
              <w:ind w:left="4" w:firstLine="0"/>
            </w:pPr>
            <w:r>
              <w:rPr>
                <w:sz w:val="20"/>
              </w:rPr>
              <w:t xml:space="preserve">Provider / </w:t>
            </w:r>
          </w:p>
          <w:p w14:paraId="1AAFBD12" w14:textId="77777777" w:rsidR="001027D1" w:rsidRDefault="00DC6ABB">
            <w:pPr>
              <w:spacing w:after="0" w:line="259" w:lineRule="auto"/>
              <w:ind w:left="4" w:firstLine="0"/>
            </w:pPr>
            <w:r>
              <w:rPr>
                <w:sz w:val="20"/>
              </w:rPr>
              <w:t xml:space="preserve">BCES  </w:t>
            </w:r>
          </w:p>
        </w:tc>
        <w:tc>
          <w:tcPr>
            <w:tcW w:w="4962" w:type="dxa"/>
            <w:tcBorders>
              <w:top w:val="single" w:sz="4" w:space="0" w:color="000000"/>
              <w:left w:val="single" w:sz="4" w:space="0" w:color="000000"/>
              <w:bottom w:val="single" w:sz="4" w:space="0" w:color="000000"/>
              <w:right w:val="single" w:sz="4" w:space="0" w:color="000000"/>
            </w:tcBorders>
          </w:tcPr>
          <w:p w14:paraId="62F510D0" w14:textId="77777777" w:rsidR="001027D1" w:rsidRDefault="00DC6ABB">
            <w:pPr>
              <w:spacing w:after="0" w:line="259" w:lineRule="auto"/>
              <w:ind w:left="2" w:firstLine="0"/>
            </w:pPr>
            <w:r>
              <w:rPr>
                <w:sz w:val="20"/>
              </w:rPr>
              <w:t xml:space="preserve">Provision will be following a risk assessment by a clinical practitioner (could be funded by CHC in some cases). Stock not routinely held at BCES Subject to special orders process and authorisation. Will only be considered by BCES where the resident’s weight is above the maximum weight limit of a standard hoist.  </w:t>
            </w:r>
          </w:p>
        </w:tc>
      </w:tr>
      <w:tr w:rsidR="001027D1" w14:paraId="7C47138B"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12E93865" w14:textId="77777777" w:rsidR="001027D1" w:rsidRDefault="00DC6ABB">
            <w:pPr>
              <w:spacing w:after="0" w:line="259" w:lineRule="auto"/>
              <w:ind w:left="0" w:firstLine="0"/>
            </w:pPr>
            <w:r>
              <w:rPr>
                <w:sz w:val="20"/>
              </w:rPr>
              <w:t xml:space="preserve">Standard slings  </w:t>
            </w:r>
          </w:p>
        </w:tc>
        <w:tc>
          <w:tcPr>
            <w:tcW w:w="1276" w:type="dxa"/>
            <w:tcBorders>
              <w:top w:val="single" w:sz="4" w:space="0" w:color="000000"/>
              <w:left w:val="single" w:sz="4" w:space="0" w:color="000000"/>
              <w:bottom w:val="single" w:sz="4" w:space="0" w:color="000000"/>
              <w:right w:val="single" w:sz="4" w:space="0" w:color="000000"/>
            </w:tcBorders>
          </w:tcPr>
          <w:p w14:paraId="18252B9F"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65073DB0"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61D67B5A" w14:textId="77777777" w:rsidR="001027D1" w:rsidRDefault="00DC6ABB">
            <w:pPr>
              <w:spacing w:after="0" w:line="259" w:lineRule="auto"/>
              <w:ind w:left="2" w:firstLine="0"/>
            </w:pPr>
            <w:r>
              <w:rPr>
                <w:sz w:val="20"/>
              </w:rPr>
              <w:t xml:space="preserve">  </w:t>
            </w:r>
          </w:p>
        </w:tc>
      </w:tr>
      <w:tr w:rsidR="001027D1" w14:paraId="48D27C2C" w14:textId="77777777">
        <w:trPr>
          <w:trHeight w:val="1798"/>
        </w:trPr>
        <w:tc>
          <w:tcPr>
            <w:tcW w:w="3006" w:type="dxa"/>
            <w:tcBorders>
              <w:top w:val="single" w:sz="4" w:space="0" w:color="000000"/>
              <w:left w:val="single" w:sz="4" w:space="0" w:color="000000"/>
              <w:bottom w:val="single" w:sz="4" w:space="0" w:color="000000"/>
              <w:right w:val="single" w:sz="4" w:space="0" w:color="000000"/>
            </w:tcBorders>
          </w:tcPr>
          <w:p w14:paraId="4DC5B242" w14:textId="77777777" w:rsidR="001027D1" w:rsidRDefault="00DC6ABB">
            <w:pPr>
              <w:spacing w:after="0" w:line="259" w:lineRule="auto"/>
              <w:ind w:left="0" w:right="38" w:firstLine="0"/>
            </w:pPr>
            <w:r>
              <w:rPr>
                <w:sz w:val="20"/>
              </w:rPr>
              <w:t xml:space="preserve">Bespoke / bio-engineered slings  </w:t>
            </w:r>
          </w:p>
        </w:tc>
        <w:tc>
          <w:tcPr>
            <w:tcW w:w="1276" w:type="dxa"/>
            <w:tcBorders>
              <w:top w:val="single" w:sz="4" w:space="0" w:color="000000"/>
              <w:left w:val="single" w:sz="4" w:space="0" w:color="000000"/>
              <w:bottom w:val="single" w:sz="4" w:space="0" w:color="000000"/>
              <w:right w:val="single" w:sz="4" w:space="0" w:color="000000"/>
            </w:tcBorders>
          </w:tcPr>
          <w:p w14:paraId="34546412" w14:textId="77777777" w:rsidR="001027D1" w:rsidRDefault="00DC6ABB">
            <w:pPr>
              <w:spacing w:after="17" w:line="259" w:lineRule="auto"/>
              <w:ind w:left="2" w:firstLine="0"/>
            </w:pPr>
            <w:r>
              <w:rPr>
                <w:sz w:val="20"/>
              </w:rPr>
              <w:t xml:space="preserve">Provider / </w:t>
            </w:r>
          </w:p>
          <w:p w14:paraId="248FD511" w14:textId="77777777" w:rsidR="001027D1" w:rsidRDefault="00DC6ABB">
            <w:pPr>
              <w:spacing w:after="0" w:line="259" w:lineRule="auto"/>
              <w:ind w:left="2" w:firstLine="0"/>
            </w:pPr>
            <w:r>
              <w:rPr>
                <w:sz w:val="20"/>
              </w:rPr>
              <w:t xml:space="preserve">CHC </w:t>
            </w:r>
          </w:p>
        </w:tc>
        <w:tc>
          <w:tcPr>
            <w:tcW w:w="1276" w:type="dxa"/>
            <w:tcBorders>
              <w:top w:val="single" w:sz="4" w:space="0" w:color="000000"/>
              <w:left w:val="single" w:sz="4" w:space="0" w:color="000000"/>
              <w:bottom w:val="single" w:sz="4" w:space="0" w:color="000000"/>
              <w:right w:val="single" w:sz="4" w:space="0" w:color="000000"/>
            </w:tcBorders>
          </w:tcPr>
          <w:p w14:paraId="3CEDAE70" w14:textId="77777777" w:rsidR="001027D1" w:rsidRDefault="00DC6ABB">
            <w:pPr>
              <w:spacing w:after="17" w:line="259" w:lineRule="auto"/>
              <w:ind w:left="4" w:firstLine="0"/>
            </w:pPr>
            <w:r>
              <w:rPr>
                <w:sz w:val="20"/>
              </w:rPr>
              <w:t xml:space="preserve">Provider / </w:t>
            </w:r>
          </w:p>
          <w:p w14:paraId="0549E08C" w14:textId="77777777" w:rsidR="001027D1" w:rsidRDefault="00DC6ABB">
            <w:pPr>
              <w:spacing w:after="0" w:line="259" w:lineRule="auto"/>
              <w:ind w:left="4" w:firstLine="0"/>
            </w:pPr>
            <w:r>
              <w:rPr>
                <w:sz w:val="20"/>
              </w:rPr>
              <w:t xml:space="preserve">CHC </w:t>
            </w:r>
          </w:p>
        </w:tc>
        <w:tc>
          <w:tcPr>
            <w:tcW w:w="4962" w:type="dxa"/>
            <w:tcBorders>
              <w:top w:val="single" w:sz="4" w:space="0" w:color="000000"/>
              <w:left w:val="single" w:sz="4" w:space="0" w:color="000000"/>
              <w:bottom w:val="single" w:sz="4" w:space="0" w:color="000000"/>
              <w:right w:val="single" w:sz="4" w:space="0" w:color="000000"/>
            </w:tcBorders>
          </w:tcPr>
          <w:p w14:paraId="7E3816E0" w14:textId="77777777" w:rsidR="001027D1" w:rsidRDefault="00DC6ABB">
            <w:pPr>
              <w:spacing w:after="0" w:line="259" w:lineRule="auto"/>
              <w:ind w:left="2" w:right="82" w:firstLine="0"/>
            </w:pPr>
            <w:r>
              <w:rPr>
                <w:sz w:val="20"/>
              </w:rPr>
              <w:t xml:space="preserve">Provision will be following an assessment by a clinical practitioner (could be CHC funded in some cases if the Resident is already identified as eligible and assessed for a bespoke sling). Stock not routinely held at BCES Subject to special orders process and authorisation.  </w:t>
            </w:r>
          </w:p>
        </w:tc>
      </w:tr>
      <w:tr w:rsidR="001027D1" w14:paraId="5EF0E5B1" w14:textId="77777777">
        <w:trPr>
          <w:trHeight w:val="2062"/>
        </w:trPr>
        <w:tc>
          <w:tcPr>
            <w:tcW w:w="3006" w:type="dxa"/>
            <w:tcBorders>
              <w:top w:val="single" w:sz="4" w:space="0" w:color="000000"/>
              <w:left w:val="single" w:sz="4" w:space="0" w:color="000000"/>
              <w:bottom w:val="single" w:sz="4" w:space="0" w:color="000000"/>
              <w:right w:val="single" w:sz="4" w:space="0" w:color="000000"/>
            </w:tcBorders>
          </w:tcPr>
          <w:p w14:paraId="4DF273EF" w14:textId="77777777" w:rsidR="001027D1" w:rsidRDefault="00DC6ABB">
            <w:pPr>
              <w:spacing w:after="0" w:line="259" w:lineRule="auto"/>
              <w:ind w:left="0" w:firstLine="0"/>
            </w:pPr>
            <w:r>
              <w:rPr>
                <w:sz w:val="20"/>
              </w:rPr>
              <w:t xml:space="preserve">Standing Frame / Standing Hoist  </w:t>
            </w:r>
          </w:p>
        </w:tc>
        <w:tc>
          <w:tcPr>
            <w:tcW w:w="1276" w:type="dxa"/>
            <w:tcBorders>
              <w:top w:val="single" w:sz="4" w:space="0" w:color="000000"/>
              <w:left w:val="single" w:sz="4" w:space="0" w:color="000000"/>
              <w:bottom w:val="single" w:sz="4" w:space="0" w:color="000000"/>
              <w:right w:val="single" w:sz="4" w:space="0" w:color="000000"/>
            </w:tcBorders>
          </w:tcPr>
          <w:p w14:paraId="69566A65"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333C84FA" w14:textId="77777777" w:rsidR="001027D1" w:rsidRDefault="00DC6ABB">
            <w:pPr>
              <w:spacing w:after="17" w:line="259" w:lineRule="auto"/>
              <w:ind w:left="4" w:firstLine="0"/>
            </w:pPr>
            <w:r>
              <w:rPr>
                <w:sz w:val="20"/>
              </w:rPr>
              <w:t xml:space="preserve">Provider / </w:t>
            </w:r>
          </w:p>
          <w:p w14:paraId="33C62DF5" w14:textId="77777777" w:rsidR="001027D1" w:rsidRDefault="00DC6ABB">
            <w:pPr>
              <w:spacing w:after="0" w:line="259" w:lineRule="auto"/>
              <w:ind w:left="4" w:firstLine="0"/>
            </w:pPr>
            <w:r>
              <w:rPr>
                <w:sz w:val="20"/>
              </w:rPr>
              <w:t xml:space="preserve">BCES  </w:t>
            </w:r>
          </w:p>
        </w:tc>
        <w:tc>
          <w:tcPr>
            <w:tcW w:w="4962" w:type="dxa"/>
            <w:tcBorders>
              <w:top w:val="single" w:sz="4" w:space="0" w:color="000000"/>
              <w:left w:val="single" w:sz="4" w:space="0" w:color="000000"/>
              <w:bottom w:val="single" w:sz="4" w:space="0" w:color="000000"/>
              <w:right w:val="single" w:sz="4" w:space="0" w:color="000000"/>
            </w:tcBorders>
          </w:tcPr>
          <w:p w14:paraId="54DDE040" w14:textId="77777777" w:rsidR="001027D1" w:rsidRDefault="00DC6ABB">
            <w:pPr>
              <w:spacing w:after="0" w:line="259" w:lineRule="auto"/>
              <w:ind w:left="2" w:right="13" w:firstLine="0"/>
            </w:pPr>
            <w:r>
              <w:rPr>
                <w:sz w:val="20"/>
              </w:rPr>
              <w:t xml:space="preserve">For common/general use - equipment is to be supplied by the Provider. For a named individual these may be provided where a standing frame / standing hoist is assessed to be essential as part of a short-term prescribed rehabilitation programme and the Resident is expected to progress to the use of a non-mechanical stand aid or independent transfers.  </w:t>
            </w:r>
          </w:p>
        </w:tc>
      </w:tr>
      <w:tr w:rsidR="001027D1" w14:paraId="56564A91"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5AA8AD76" w14:textId="77777777" w:rsidR="001027D1" w:rsidRDefault="00DC6ABB">
            <w:pPr>
              <w:spacing w:after="0" w:line="259" w:lineRule="auto"/>
              <w:ind w:left="0" w:firstLine="0"/>
            </w:pPr>
            <w:r>
              <w:rPr>
                <w:sz w:val="20"/>
              </w:rPr>
              <w:t xml:space="preserve">Standing Aid (Non-mechanical)  </w:t>
            </w:r>
          </w:p>
        </w:tc>
        <w:tc>
          <w:tcPr>
            <w:tcW w:w="1276" w:type="dxa"/>
            <w:tcBorders>
              <w:top w:val="single" w:sz="4" w:space="0" w:color="000000"/>
              <w:left w:val="single" w:sz="4" w:space="0" w:color="000000"/>
              <w:bottom w:val="single" w:sz="4" w:space="0" w:color="000000"/>
              <w:right w:val="single" w:sz="4" w:space="0" w:color="000000"/>
            </w:tcBorders>
          </w:tcPr>
          <w:p w14:paraId="141372DE"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492A70CF"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7C369DF2" w14:textId="77777777" w:rsidR="001027D1" w:rsidRDefault="00DC6ABB">
            <w:pPr>
              <w:spacing w:after="0" w:line="259" w:lineRule="auto"/>
              <w:ind w:left="2" w:firstLine="0"/>
            </w:pPr>
            <w:r>
              <w:rPr>
                <w:sz w:val="20"/>
              </w:rPr>
              <w:t xml:space="preserve">Turntable, turning discs, swivel cushions e.g., Rota Stand, Arjo Stedy, Cricket  </w:t>
            </w:r>
          </w:p>
        </w:tc>
      </w:tr>
      <w:tr w:rsidR="001027D1" w14:paraId="1D535655" w14:textId="77777777">
        <w:trPr>
          <w:trHeight w:val="473"/>
        </w:trPr>
        <w:tc>
          <w:tcPr>
            <w:tcW w:w="3006" w:type="dxa"/>
            <w:tcBorders>
              <w:top w:val="single" w:sz="4" w:space="0" w:color="000000"/>
              <w:left w:val="single" w:sz="4" w:space="0" w:color="000000"/>
              <w:bottom w:val="single" w:sz="4" w:space="0" w:color="000000"/>
              <w:right w:val="single" w:sz="4" w:space="0" w:color="000000"/>
            </w:tcBorders>
          </w:tcPr>
          <w:p w14:paraId="47778E0B" w14:textId="77777777" w:rsidR="001027D1" w:rsidRDefault="00DC6ABB">
            <w:pPr>
              <w:spacing w:after="0" w:line="259" w:lineRule="auto"/>
              <w:ind w:left="0" w:firstLine="0"/>
            </w:pPr>
            <w:r>
              <w:rPr>
                <w:sz w:val="20"/>
              </w:rPr>
              <w:t xml:space="preserve">Turn Aids </w:t>
            </w:r>
          </w:p>
        </w:tc>
        <w:tc>
          <w:tcPr>
            <w:tcW w:w="1276" w:type="dxa"/>
            <w:tcBorders>
              <w:top w:val="single" w:sz="4" w:space="0" w:color="000000"/>
              <w:left w:val="single" w:sz="4" w:space="0" w:color="000000"/>
              <w:bottom w:val="single" w:sz="4" w:space="0" w:color="000000"/>
              <w:right w:val="single" w:sz="4" w:space="0" w:color="000000"/>
            </w:tcBorders>
          </w:tcPr>
          <w:p w14:paraId="50910F04"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67F9F02E"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7A800BD8" w14:textId="77777777" w:rsidR="001027D1" w:rsidRDefault="00DC6ABB">
            <w:pPr>
              <w:spacing w:after="0" w:line="259" w:lineRule="auto"/>
              <w:ind w:left="2" w:firstLine="0"/>
            </w:pPr>
            <w:r>
              <w:rPr>
                <w:sz w:val="20"/>
              </w:rPr>
              <w:t xml:space="preserve"> </w:t>
            </w:r>
          </w:p>
        </w:tc>
      </w:tr>
      <w:tr w:rsidR="001027D1" w14:paraId="62BA17B8"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2123ADE8" w14:textId="77777777" w:rsidR="001027D1" w:rsidRDefault="00DC6ABB">
            <w:pPr>
              <w:spacing w:after="0" w:line="259" w:lineRule="auto"/>
              <w:ind w:left="0" w:firstLine="0"/>
            </w:pPr>
            <w:r>
              <w:rPr>
                <w:sz w:val="20"/>
              </w:rPr>
              <w:t xml:space="preserve">Transfer Boards  </w:t>
            </w:r>
          </w:p>
        </w:tc>
        <w:tc>
          <w:tcPr>
            <w:tcW w:w="1276" w:type="dxa"/>
            <w:tcBorders>
              <w:top w:val="single" w:sz="4" w:space="0" w:color="000000"/>
              <w:left w:val="single" w:sz="4" w:space="0" w:color="000000"/>
              <w:bottom w:val="single" w:sz="4" w:space="0" w:color="000000"/>
              <w:right w:val="single" w:sz="4" w:space="0" w:color="000000"/>
            </w:tcBorders>
          </w:tcPr>
          <w:p w14:paraId="70D36B81"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79D025FA"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414DDA3C" w14:textId="77777777" w:rsidR="001027D1" w:rsidRDefault="00DC6ABB">
            <w:pPr>
              <w:spacing w:after="0" w:line="259" w:lineRule="auto"/>
              <w:ind w:left="2" w:firstLine="0"/>
            </w:pPr>
            <w:r>
              <w:rPr>
                <w:sz w:val="20"/>
              </w:rPr>
              <w:t xml:space="preserve">  </w:t>
            </w:r>
          </w:p>
        </w:tc>
      </w:tr>
      <w:tr w:rsidR="001027D1" w14:paraId="7D8DB750"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182CEB94" w14:textId="77777777" w:rsidR="001027D1" w:rsidRDefault="00DC6ABB">
            <w:pPr>
              <w:spacing w:after="0" w:line="259" w:lineRule="auto"/>
              <w:ind w:left="0" w:firstLine="0"/>
            </w:pPr>
            <w:r>
              <w:rPr>
                <w:sz w:val="20"/>
              </w:rPr>
              <w:t xml:space="preserve">Handling Belts  </w:t>
            </w:r>
          </w:p>
        </w:tc>
        <w:tc>
          <w:tcPr>
            <w:tcW w:w="1276" w:type="dxa"/>
            <w:tcBorders>
              <w:top w:val="single" w:sz="4" w:space="0" w:color="000000"/>
              <w:left w:val="single" w:sz="4" w:space="0" w:color="000000"/>
              <w:bottom w:val="single" w:sz="4" w:space="0" w:color="000000"/>
              <w:right w:val="single" w:sz="4" w:space="0" w:color="000000"/>
            </w:tcBorders>
          </w:tcPr>
          <w:p w14:paraId="0E56384D"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1CBAA9E8"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4014EB25" w14:textId="77777777" w:rsidR="001027D1" w:rsidRDefault="00DC6ABB">
            <w:pPr>
              <w:spacing w:after="0" w:line="259" w:lineRule="auto"/>
              <w:ind w:left="2" w:firstLine="0"/>
            </w:pPr>
            <w:r>
              <w:rPr>
                <w:sz w:val="20"/>
              </w:rPr>
              <w:t xml:space="preserve">  </w:t>
            </w:r>
          </w:p>
        </w:tc>
      </w:tr>
      <w:tr w:rsidR="001027D1" w14:paraId="7CE0A51F"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40BE8634" w14:textId="77777777" w:rsidR="001027D1" w:rsidRDefault="00DC6ABB">
            <w:pPr>
              <w:spacing w:after="0" w:line="259" w:lineRule="auto"/>
              <w:ind w:left="0" w:firstLine="0"/>
            </w:pPr>
            <w:r>
              <w:rPr>
                <w:sz w:val="20"/>
              </w:rPr>
              <w:t xml:space="preserve">Slide sheets/one-way glide sheets  </w:t>
            </w:r>
          </w:p>
        </w:tc>
        <w:tc>
          <w:tcPr>
            <w:tcW w:w="1276" w:type="dxa"/>
            <w:tcBorders>
              <w:top w:val="single" w:sz="4" w:space="0" w:color="000000"/>
              <w:left w:val="single" w:sz="4" w:space="0" w:color="000000"/>
              <w:bottom w:val="single" w:sz="4" w:space="0" w:color="000000"/>
              <w:right w:val="single" w:sz="4" w:space="0" w:color="000000"/>
            </w:tcBorders>
          </w:tcPr>
          <w:p w14:paraId="682F4265"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7812FDCC"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0B9F6489" w14:textId="77777777" w:rsidR="001027D1" w:rsidRDefault="00DC6ABB">
            <w:pPr>
              <w:spacing w:after="0" w:line="259" w:lineRule="auto"/>
              <w:ind w:left="2" w:firstLine="0"/>
            </w:pPr>
            <w:r>
              <w:rPr>
                <w:sz w:val="20"/>
              </w:rPr>
              <w:t xml:space="preserve">  </w:t>
            </w:r>
          </w:p>
        </w:tc>
      </w:tr>
      <w:tr w:rsidR="001027D1" w14:paraId="5981C77D"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512B8FCB" w14:textId="77777777" w:rsidR="001027D1" w:rsidRDefault="00DC6ABB">
            <w:pPr>
              <w:spacing w:after="0" w:line="259" w:lineRule="auto"/>
              <w:ind w:left="0" w:firstLine="0"/>
            </w:pPr>
            <w:r>
              <w:rPr>
                <w:b/>
                <w:sz w:val="20"/>
              </w:rPr>
              <w:t xml:space="preserve">Pressure Care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0F385091"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7E777AC7"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48AE15A9" w14:textId="77777777" w:rsidR="001027D1" w:rsidRDefault="00DC6ABB">
            <w:pPr>
              <w:spacing w:after="0" w:line="259" w:lineRule="auto"/>
              <w:ind w:left="2" w:firstLine="0"/>
            </w:pPr>
            <w:r>
              <w:rPr>
                <w:sz w:val="20"/>
              </w:rPr>
              <w:t xml:space="preserve">  </w:t>
            </w:r>
          </w:p>
        </w:tc>
      </w:tr>
      <w:tr w:rsidR="001027D1" w14:paraId="16B7D141" w14:textId="77777777">
        <w:trPr>
          <w:trHeight w:val="1005"/>
        </w:trPr>
        <w:tc>
          <w:tcPr>
            <w:tcW w:w="3006" w:type="dxa"/>
            <w:tcBorders>
              <w:top w:val="single" w:sz="4" w:space="0" w:color="000000"/>
              <w:left w:val="single" w:sz="4" w:space="0" w:color="000000"/>
              <w:bottom w:val="single" w:sz="4" w:space="0" w:color="000000"/>
              <w:right w:val="single" w:sz="4" w:space="0" w:color="000000"/>
            </w:tcBorders>
          </w:tcPr>
          <w:p w14:paraId="62CEF11B" w14:textId="77777777" w:rsidR="001027D1" w:rsidRDefault="00DC6ABB">
            <w:pPr>
              <w:spacing w:after="0" w:line="259" w:lineRule="auto"/>
              <w:ind w:left="0" w:firstLine="0"/>
            </w:pPr>
            <w:r>
              <w:rPr>
                <w:sz w:val="20"/>
              </w:rPr>
              <w:t xml:space="preserve">Appropriate pressure care  treatment and equipment such as wet and dry dressing </w:t>
            </w:r>
          </w:p>
        </w:tc>
        <w:tc>
          <w:tcPr>
            <w:tcW w:w="1276" w:type="dxa"/>
            <w:tcBorders>
              <w:top w:val="single" w:sz="4" w:space="0" w:color="000000"/>
              <w:left w:val="single" w:sz="4" w:space="0" w:color="000000"/>
              <w:bottom w:val="single" w:sz="4" w:space="0" w:color="000000"/>
              <w:right w:val="single" w:sz="4" w:space="0" w:color="000000"/>
            </w:tcBorders>
          </w:tcPr>
          <w:p w14:paraId="38048BD3" w14:textId="77777777" w:rsidR="001027D1" w:rsidRDefault="00DC6ABB">
            <w:pPr>
              <w:spacing w:after="17" w:line="259" w:lineRule="auto"/>
              <w:ind w:left="2" w:firstLine="0"/>
            </w:pPr>
            <w:r>
              <w:rPr>
                <w:sz w:val="20"/>
              </w:rPr>
              <w:t xml:space="preserve">Provider / </w:t>
            </w:r>
          </w:p>
          <w:p w14:paraId="2174F086" w14:textId="77777777" w:rsidR="001027D1" w:rsidRDefault="00DC6ABB">
            <w:pPr>
              <w:spacing w:after="0" w:line="259" w:lineRule="auto"/>
              <w:ind w:left="2" w:firstLine="0"/>
            </w:pPr>
            <w:r>
              <w:rPr>
                <w:sz w:val="20"/>
              </w:rPr>
              <w:t xml:space="preserve">NHS </w:t>
            </w:r>
          </w:p>
        </w:tc>
        <w:tc>
          <w:tcPr>
            <w:tcW w:w="1276" w:type="dxa"/>
            <w:tcBorders>
              <w:top w:val="single" w:sz="4" w:space="0" w:color="000000"/>
              <w:left w:val="single" w:sz="4" w:space="0" w:color="000000"/>
              <w:bottom w:val="single" w:sz="4" w:space="0" w:color="000000"/>
              <w:right w:val="single" w:sz="4" w:space="0" w:color="000000"/>
            </w:tcBorders>
          </w:tcPr>
          <w:p w14:paraId="1E3C1A7A" w14:textId="77777777" w:rsidR="001027D1" w:rsidRDefault="00DC6ABB">
            <w:pPr>
              <w:spacing w:after="17" w:line="259" w:lineRule="auto"/>
              <w:ind w:left="4" w:firstLine="0"/>
            </w:pPr>
            <w:r>
              <w:rPr>
                <w:sz w:val="20"/>
              </w:rPr>
              <w:t xml:space="preserve">Provider / </w:t>
            </w:r>
          </w:p>
          <w:p w14:paraId="02D06CFA"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10F15E35" w14:textId="77777777" w:rsidR="001027D1" w:rsidRDefault="00DC6ABB">
            <w:pPr>
              <w:spacing w:after="0" w:line="259" w:lineRule="auto"/>
              <w:ind w:left="2" w:right="51" w:firstLine="0"/>
            </w:pPr>
            <w:r>
              <w:rPr>
                <w:sz w:val="20"/>
              </w:rPr>
              <w:t xml:space="preserve">Provision to residential Providers following a specialist risk assessment for tissue viability medium to high risk needs only  </w:t>
            </w:r>
          </w:p>
        </w:tc>
      </w:tr>
      <w:tr w:rsidR="001027D1" w14:paraId="36544E39" w14:textId="77777777">
        <w:trPr>
          <w:trHeight w:val="1270"/>
        </w:trPr>
        <w:tc>
          <w:tcPr>
            <w:tcW w:w="3006" w:type="dxa"/>
            <w:tcBorders>
              <w:top w:val="single" w:sz="4" w:space="0" w:color="000000"/>
              <w:left w:val="single" w:sz="4" w:space="0" w:color="000000"/>
              <w:bottom w:val="single" w:sz="4" w:space="0" w:color="000000"/>
              <w:right w:val="single" w:sz="4" w:space="0" w:color="000000"/>
            </w:tcBorders>
          </w:tcPr>
          <w:p w14:paraId="24E3655C" w14:textId="77777777" w:rsidR="001027D1" w:rsidRDefault="00DC6ABB">
            <w:pPr>
              <w:spacing w:after="0" w:line="277" w:lineRule="auto"/>
              <w:ind w:left="0" w:firstLine="0"/>
            </w:pPr>
            <w:r>
              <w:rPr>
                <w:sz w:val="20"/>
              </w:rPr>
              <w:t xml:space="preserve">High-specification foam overlays/mattresses and </w:t>
            </w:r>
          </w:p>
          <w:p w14:paraId="42B43D7C" w14:textId="77777777" w:rsidR="001027D1" w:rsidRDefault="00DC6ABB">
            <w:pPr>
              <w:spacing w:after="0" w:line="259" w:lineRule="auto"/>
              <w:ind w:left="0" w:right="78" w:firstLine="0"/>
            </w:pPr>
            <w:r>
              <w:rPr>
                <w:sz w:val="20"/>
              </w:rPr>
              <w:t xml:space="preserve">cushions for low to mediumrisk  </w:t>
            </w:r>
          </w:p>
        </w:tc>
        <w:tc>
          <w:tcPr>
            <w:tcW w:w="1276" w:type="dxa"/>
            <w:tcBorders>
              <w:top w:val="single" w:sz="4" w:space="0" w:color="000000"/>
              <w:left w:val="single" w:sz="4" w:space="0" w:color="000000"/>
              <w:bottom w:val="single" w:sz="4" w:space="0" w:color="000000"/>
              <w:right w:val="single" w:sz="4" w:space="0" w:color="000000"/>
            </w:tcBorders>
          </w:tcPr>
          <w:p w14:paraId="17A78754"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10FF6DB9"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3220FB45" w14:textId="77777777" w:rsidR="001027D1" w:rsidRDefault="00DC6ABB">
            <w:pPr>
              <w:spacing w:after="0" w:line="259" w:lineRule="auto"/>
              <w:ind w:left="2" w:firstLine="0"/>
            </w:pPr>
            <w:r>
              <w:rPr>
                <w:sz w:val="20"/>
              </w:rPr>
              <w:t xml:space="preserve">  </w:t>
            </w:r>
          </w:p>
        </w:tc>
      </w:tr>
    </w:tbl>
    <w:p w14:paraId="5B49B779" w14:textId="77777777" w:rsidR="001027D1" w:rsidRDefault="001027D1">
      <w:pPr>
        <w:spacing w:after="0" w:line="259" w:lineRule="auto"/>
        <w:ind w:left="-662" w:right="10351" w:firstLine="0"/>
      </w:pPr>
    </w:p>
    <w:tbl>
      <w:tblPr>
        <w:tblStyle w:val="TableGrid"/>
        <w:tblW w:w="10519" w:type="dxa"/>
        <w:tblInd w:w="-102" w:type="dxa"/>
        <w:tblCellMar>
          <w:top w:w="7" w:type="dxa"/>
          <w:left w:w="107" w:type="dxa"/>
          <w:right w:w="32" w:type="dxa"/>
        </w:tblCellMar>
        <w:tblLook w:val="04A0" w:firstRow="1" w:lastRow="0" w:firstColumn="1" w:lastColumn="0" w:noHBand="0" w:noVBand="1"/>
      </w:tblPr>
      <w:tblGrid>
        <w:gridCol w:w="3006"/>
        <w:gridCol w:w="1276"/>
        <w:gridCol w:w="1276"/>
        <w:gridCol w:w="4961"/>
      </w:tblGrid>
      <w:tr w:rsidR="001027D1" w14:paraId="42015096" w14:textId="77777777">
        <w:trPr>
          <w:trHeight w:val="1262"/>
        </w:trPr>
        <w:tc>
          <w:tcPr>
            <w:tcW w:w="3006" w:type="dxa"/>
            <w:tcBorders>
              <w:top w:val="nil"/>
              <w:left w:val="single" w:sz="4" w:space="0" w:color="000000"/>
              <w:bottom w:val="single" w:sz="4" w:space="0" w:color="000000"/>
              <w:right w:val="single" w:sz="4" w:space="0" w:color="000000"/>
            </w:tcBorders>
          </w:tcPr>
          <w:p w14:paraId="361083D6" w14:textId="77777777" w:rsidR="001027D1" w:rsidRDefault="00DC6ABB">
            <w:pPr>
              <w:spacing w:after="0" w:line="259" w:lineRule="auto"/>
              <w:ind w:left="0" w:firstLine="0"/>
            </w:pPr>
            <w:r>
              <w:rPr>
                <w:sz w:val="20"/>
              </w:rPr>
              <w:t xml:space="preserve">Visco elastic / memory foam mattresses/air mattresses/cushions – for medium to high risk  </w:t>
            </w:r>
          </w:p>
        </w:tc>
        <w:tc>
          <w:tcPr>
            <w:tcW w:w="1276" w:type="dxa"/>
            <w:tcBorders>
              <w:top w:val="nil"/>
              <w:left w:val="single" w:sz="4" w:space="0" w:color="000000"/>
              <w:bottom w:val="single" w:sz="4" w:space="0" w:color="000000"/>
              <w:right w:val="single" w:sz="4" w:space="0" w:color="000000"/>
            </w:tcBorders>
          </w:tcPr>
          <w:p w14:paraId="329E6B48" w14:textId="77777777" w:rsidR="001027D1" w:rsidRDefault="00DC6ABB">
            <w:pPr>
              <w:spacing w:after="0" w:line="259" w:lineRule="auto"/>
              <w:ind w:left="2" w:firstLine="0"/>
            </w:pPr>
            <w:r>
              <w:rPr>
                <w:sz w:val="20"/>
              </w:rPr>
              <w:t xml:space="preserve">Provider </w:t>
            </w:r>
          </w:p>
        </w:tc>
        <w:tc>
          <w:tcPr>
            <w:tcW w:w="1276" w:type="dxa"/>
            <w:tcBorders>
              <w:top w:val="nil"/>
              <w:left w:val="single" w:sz="4" w:space="0" w:color="000000"/>
              <w:bottom w:val="single" w:sz="4" w:space="0" w:color="000000"/>
              <w:right w:val="single" w:sz="4" w:space="0" w:color="000000"/>
            </w:tcBorders>
          </w:tcPr>
          <w:p w14:paraId="02866806" w14:textId="77777777" w:rsidR="001027D1" w:rsidRDefault="00DC6ABB">
            <w:pPr>
              <w:spacing w:after="17" w:line="259" w:lineRule="auto"/>
              <w:ind w:left="4" w:firstLine="0"/>
            </w:pPr>
            <w:r>
              <w:rPr>
                <w:sz w:val="20"/>
              </w:rPr>
              <w:t xml:space="preserve">Provider / </w:t>
            </w:r>
          </w:p>
          <w:p w14:paraId="795170DD" w14:textId="77777777" w:rsidR="001027D1" w:rsidRDefault="00DC6ABB">
            <w:pPr>
              <w:spacing w:after="0" w:line="259" w:lineRule="auto"/>
              <w:ind w:left="4" w:firstLine="0"/>
            </w:pPr>
            <w:r>
              <w:rPr>
                <w:sz w:val="20"/>
              </w:rPr>
              <w:t xml:space="preserve">BCES  </w:t>
            </w:r>
          </w:p>
        </w:tc>
        <w:tc>
          <w:tcPr>
            <w:tcW w:w="4962" w:type="dxa"/>
            <w:tcBorders>
              <w:top w:val="nil"/>
              <w:left w:val="single" w:sz="4" w:space="0" w:color="000000"/>
              <w:bottom w:val="single" w:sz="4" w:space="0" w:color="000000"/>
              <w:right w:val="single" w:sz="4" w:space="0" w:color="000000"/>
            </w:tcBorders>
          </w:tcPr>
          <w:p w14:paraId="4463C174" w14:textId="77777777" w:rsidR="001027D1" w:rsidRDefault="00DC6ABB">
            <w:pPr>
              <w:spacing w:after="0" w:line="259" w:lineRule="auto"/>
              <w:ind w:left="2" w:right="39" w:firstLine="0"/>
            </w:pPr>
            <w:r>
              <w:rPr>
                <w:sz w:val="20"/>
              </w:rPr>
              <w:t xml:space="preserve">Provision to residential Providers following a specialist risk assessment for tissue viability medium to high-risk needs only. </w:t>
            </w:r>
          </w:p>
        </w:tc>
      </w:tr>
      <w:tr w:rsidR="001027D1" w14:paraId="082647B0" w14:textId="77777777">
        <w:trPr>
          <w:trHeight w:val="2063"/>
        </w:trPr>
        <w:tc>
          <w:tcPr>
            <w:tcW w:w="3006" w:type="dxa"/>
            <w:tcBorders>
              <w:top w:val="single" w:sz="4" w:space="0" w:color="000000"/>
              <w:left w:val="single" w:sz="4" w:space="0" w:color="000000"/>
              <w:bottom w:val="single" w:sz="4" w:space="0" w:color="000000"/>
              <w:right w:val="single" w:sz="4" w:space="0" w:color="000000"/>
            </w:tcBorders>
          </w:tcPr>
          <w:p w14:paraId="477D7557" w14:textId="77777777" w:rsidR="001027D1" w:rsidRDefault="00DC6ABB">
            <w:pPr>
              <w:spacing w:after="4" w:line="277" w:lineRule="auto"/>
              <w:ind w:left="0" w:right="6" w:firstLine="0"/>
            </w:pPr>
            <w:r>
              <w:rPr>
                <w:sz w:val="20"/>
              </w:rPr>
              <w:lastRenderedPageBreak/>
              <w:t xml:space="preserve">Alternating Dynamic (and pump) overlays/ mattresses/ </w:t>
            </w:r>
          </w:p>
          <w:p w14:paraId="330B6532" w14:textId="77777777" w:rsidR="001027D1" w:rsidRDefault="00DC6ABB">
            <w:pPr>
              <w:spacing w:after="0" w:line="259" w:lineRule="auto"/>
              <w:ind w:left="0" w:firstLine="0"/>
            </w:pPr>
            <w:r>
              <w:rPr>
                <w:sz w:val="20"/>
              </w:rPr>
              <w:t xml:space="preserve">cushions – for medium to high risk  </w:t>
            </w:r>
          </w:p>
        </w:tc>
        <w:tc>
          <w:tcPr>
            <w:tcW w:w="1276" w:type="dxa"/>
            <w:tcBorders>
              <w:top w:val="single" w:sz="4" w:space="0" w:color="000000"/>
              <w:left w:val="single" w:sz="4" w:space="0" w:color="000000"/>
              <w:bottom w:val="single" w:sz="4" w:space="0" w:color="000000"/>
              <w:right w:val="single" w:sz="4" w:space="0" w:color="000000"/>
            </w:tcBorders>
          </w:tcPr>
          <w:p w14:paraId="5735F9CB"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4CBCB74A" w14:textId="77777777" w:rsidR="001027D1" w:rsidRDefault="00DC6ABB">
            <w:pPr>
              <w:spacing w:after="19" w:line="259" w:lineRule="auto"/>
              <w:ind w:left="4" w:firstLine="0"/>
            </w:pPr>
            <w:r>
              <w:rPr>
                <w:sz w:val="20"/>
              </w:rPr>
              <w:t xml:space="preserve">Provider / </w:t>
            </w:r>
          </w:p>
          <w:p w14:paraId="7ED063DA" w14:textId="77777777" w:rsidR="001027D1" w:rsidRDefault="00DC6ABB">
            <w:pPr>
              <w:spacing w:after="0" w:line="259" w:lineRule="auto"/>
              <w:ind w:left="4" w:firstLine="0"/>
            </w:pPr>
            <w:r>
              <w:rPr>
                <w:sz w:val="20"/>
              </w:rPr>
              <w:t xml:space="preserve">BCES  </w:t>
            </w:r>
          </w:p>
        </w:tc>
        <w:tc>
          <w:tcPr>
            <w:tcW w:w="4962" w:type="dxa"/>
            <w:tcBorders>
              <w:top w:val="single" w:sz="4" w:space="0" w:color="000000"/>
              <w:left w:val="single" w:sz="4" w:space="0" w:color="000000"/>
              <w:bottom w:val="single" w:sz="4" w:space="0" w:color="000000"/>
              <w:right w:val="single" w:sz="4" w:space="0" w:color="000000"/>
            </w:tcBorders>
          </w:tcPr>
          <w:p w14:paraId="1B939776" w14:textId="77777777" w:rsidR="001027D1" w:rsidRDefault="00DC6ABB">
            <w:pPr>
              <w:spacing w:after="0" w:line="259" w:lineRule="auto"/>
              <w:ind w:left="2" w:right="62" w:firstLine="0"/>
            </w:pPr>
            <w:r>
              <w:rPr>
                <w:sz w:val="20"/>
              </w:rPr>
              <w:t xml:space="preserve">Provision to residential Providers following a specialist risk assessment for tissue viability medium to high risk needs only. May be loaned to Providers (residential) in exceptional cases according to specific criteria on a temporary basis (6 weeks) as part of wound management, following assessment by a Health professional. </w:t>
            </w:r>
          </w:p>
        </w:tc>
      </w:tr>
      <w:tr w:rsidR="001027D1" w14:paraId="0EBF7091"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3F98D8CB" w14:textId="77777777" w:rsidR="001027D1" w:rsidRDefault="00DC6ABB">
            <w:pPr>
              <w:spacing w:after="0" w:line="259" w:lineRule="auto"/>
              <w:ind w:left="0" w:firstLine="0"/>
            </w:pPr>
            <w:r>
              <w:rPr>
                <w:b/>
                <w:sz w:val="20"/>
              </w:rPr>
              <w:t xml:space="preserve">Respiration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65C1C3E1"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55846A4D"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53EEE476" w14:textId="77777777" w:rsidR="001027D1" w:rsidRDefault="00DC6ABB">
            <w:pPr>
              <w:spacing w:after="0" w:line="259" w:lineRule="auto"/>
              <w:ind w:left="2" w:firstLine="0"/>
            </w:pPr>
            <w:r>
              <w:rPr>
                <w:sz w:val="20"/>
              </w:rPr>
              <w:t xml:space="preserve">  </w:t>
            </w:r>
          </w:p>
        </w:tc>
      </w:tr>
      <w:tr w:rsidR="001027D1" w14:paraId="767AF6C6" w14:textId="77777777">
        <w:trPr>
          <w:trHeight w:val="1004"/>
        </w:trPr>
        <w:tc>
          <w:tcPr>
            <w:tcW w:w="3006" w:type="dxa"/>
            <w:tcBorders>
              <w:top w:val="single" w:sz="4" w:space="0" w:color="000000"/>
              <w:left w:val="single" w:sz="4" w:space="0" w:color="000000"/>
              <w:bottom w:val="single" w:sz="4" w:space="0" w:color="000000"/>
              <w:right w:val="single" w:sz="4" w:space="0" w:color="000000"/>
            </w:tcBorders>
          </w:tcPr>
          <w:p w14:paraId="614E1B27" w14:textId="77777777" w:rsidR="001027D1" w:rsidRDefault="00DC6ABB">
            <w:pPr>
              <w:spacing w:after="0" w:line="259" w:lineRule="auto"/>
              <w:ind w:left="0" w:firstLine="0"/>
            </w:pPr>
            <w:r>
              <w:rPr>
                <w:sz w:val="20"/>
              </w:rPr>
              <w:t xml:space="preserve">For maintenance of respiration e.g., suction units  </w:t>
            </w:r>
          </w:p>
        </w:tc>
        <w:tc>
          <w:tcPr>
            <w:tcW w:w="1276" w:type="dxa"/>
            <w:tcBorders>
              <w:top w:val="single" w:sz="4" w:space="0" w:color="000000"/>
              <w:left w:val="single" w:sz="4" w:space="0" w:color="000000"/>
              <w:bottom w:val="single" w:sz="4" w:space="0" w:color="000000"/>
              <w:right w:val="single" w:sz="4" w:space="0" w:color="000000"/>
            </w:tcBorders>
          </w:tcPr>
          <w:p w14:paraId="0C749504"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6F8578DE" w14:textId="77777777" w:rsidR="001027D1" w:rsidRDefault="00DC6ABB">
            <w:pPr>
              <w:spacing w:after="0" w:line="259" w:lineRule="auto"/>
              <w:ind w:left="4" w:firstLine="0"/>
              <w:jc w:val="both"/>
            </w:pPr>
            <w:r>
              <w:rPr>
                <w:sz w:val="20"/>
              </w:rPr>
              <w:t xml:space="preserve">NHS/BCES  </w:t>
            </w:r>
          </w:p>
        </w:tc>
        <w:tc>
          <w:tcPr>
            <w:tcW w:w="4962" w:type="dxa"/>
            <w:tcBorders>
              <w:top w:val="single" w:sz="4" w:space="0" w:color="000000"/>
              <w:left w:val="single" w:sz="4" w:space="0" w:color="000000"/>
              <w:bottom w:val="single" w:sz="4" w:space="0" w:color="000000"/>
              <w:right w:val="single" w:sz="4" w:space="0" w:color="000000"/>
            </w:tcBorders>
          </w:tcPr>
          <w:p w14:paraId="6E7AC240" w14:textId="77777777" w:rsidR="001027D1" w:rsidRDefault="00DC6ABB">
            <w:pPr>
              <w:spacing w:after="0" w:line="259" w:lineRule="auto"/>
              <w:ind w:left="2" w:firstLine="0"/>
            </w:pPr>
            <w:r>
              <w:rPr>
                <w:sz w:val="20"/>
              </w:rPr>
              <w:t xml:space="preserve">These units may be available for Residents in residential care through BCES or other Health provision  </w:t>
            </w:r>
          </w:p>
        </w:tc>
      </w:tr>
      <w:tr w:rsidR="001027D1" w14:paraId="6378BFBB"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665A0EED" w14:textId="77777777" w:rsidR="001027D1" w:rsidRDefault="00DC6ABB">
            <w:pPr>
              <w:spacing w:after="17" w:line="259" w:lineRule="auto"/>
              <w:ind w:left="0" w:firstLine="0"/>
            </w:pPr>
            <w:r>
              <w:rPr>
                <w:sz w:val="20"/>
              </w:rPr>
              <w:t xml:space="preserve">Oxygen </w:t>
            </w:r>
          </w:p>
          <w:p w14:paraId="27FB83D3" w14:textId="77777777" w:rsidR="001027D1" w:rsidRDefault="00DC6ABB">
            <w:pPr>
              <w:spacing w:after="0" w:line="259" w:lineRule="auto"/>
              <w:ind w:left="0" w:firstLine="0"/>
            </w:pPr>
            <w:r>
              <w:rPr>
                <w:sz w:val="20"/>
              </w:rPr>
              <w:t xml:space="preserve">cylinders/concentrators  </w:t>
            </w:r>
          </w:p>
        </w:tc>
        <w:tc>
          <w:tcPr>
            <w:tcW w:w="1276" w:type="dxa"/>
            <w:tcBorders>
              <w:top w:val="single" w:sz="4" w:space="0" w:color="000000"/>
              <w:left w:val="single" w:sz="4" w:space="0" w:color="000000"/>
              <w:bottom w:val="single" w:sz="4" w:space="0" w:color="000000"/>
              <w:right w:val="single" w:sz="4" w:space="0" w:color="000000"/>
            </w:tcBorders>
          </w:tcPr>
          <w:p w14:paraId="76FCF470" w14:textId="77777777" w:rsidR="001027D1" w:rsidRDefault="00DC6ABB">
            <w:pPr>
              <w:spacing w:after="0" w:line="259" w:lineRule="auto"/>
              <w:ind w:left="2" w:firstLine="0"/>
            </w:pPr>
            <w:r>
              <w:rPr>
                <w:sz w:val="20"/>
              </w:rPr>
              <w:t xml:space="preserve">GP  </w:t>
            </w:r>
          </w:p>
        </w:tc>
        <w:tc>
          <w:tcPr>
            <w:tcW w:w="1276" w:type="dxa"/>
            <w:tcBorders>
              <w:top w:val="single" w:sz="4" w:space="0" w:color="000000"/>
              <w:left w:val="single" w:sz="4" w:space="0" w:color="000000"/>
              <w:bottom w:val="single" w:sz="4" w:space="0" w:color="000000"/>
              <w:right w:val="single" w:sz="4" w:space="0" w:color="000000"/>
            </w:tcBorders>
          </w:tcPr>
          <w:p w14:paraId="613A7521" w14:textId="77777777" w:rsidR="001027D1" w:rsidRDefault="00DC6ABB">
            <w:pPr>
              <w:spacing w:after="0" w:line="259" w:lineRule="auto"/>
              <w:ind w:left="4" w:firstLine="0"/>
            </w:pPr>
            <w:r>
              <w:rPr>
                <w:sz w:val="20"/>
              </w:rPr>
              <w:t xml:space="preserve">GP  </w:t>
            </w:r>
          </w:p>
        </w:tc>
        <w:tc>
          <w:tcPr>
            <w:tcW w:w="4962" w:type="dxa"/>
            <w:tcBorders>
              <w:top w:val="single" w:sz="4" w:space="0" w:color="000000"/>
              <w:left w:val="single" w:sz="4" w:space="0" w:color="000000"/>
              <w:bottom w:val="single" w:sz="4" w:space="0" w:color="000000"/>
              <w:right w:val="single" w:sz="4" w:space="0" w:color="000000"/>
            </w:tcBorders>
          </w:tcPr>
          <w:p w14:paraId="1AAC6A5A" w14:textId="77777777" w:rsidR="001027D1" w:rsidRDefault="00DC6ABB">
            <w:pPr>
              <w:spacing w:after="0" w:line="259" w:lineRule="auto"/>
              <w:ind w:left="2" w:firstLine="0"/>
            </w:pPr>
            <w:r>
              <w:rPr>
                <w:sz w:val="20"/>
              </w:rPr>
              <w:t xml:space="preserve">Specialist nurses usually assess and order  </w:t>
            </w:r>
          </w:p>
        </w:tc>
      </w:tr>
      <w:tr w:rsidR="001027D1" w14:paraId="0D2685CF"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2A605C40" w14:textId="77777777" w:rsidR="001027D1" w:rsidRDefault="00DC6ABB">
            <w:pPr>
              <w:spacing w:after="0" w:line="259" w:lineRule="auto"/>
              <w:ind w:left="0" w:firstLine="0"/>
            </w:pPr>
            <w:r>
              <w:rPr>
                <w:sz w:val="20"/>
              </w:rPr>
              <w:t xml:space="preserve">Oxygen administration consumables  </w:t>
            </w:r>
          </w:p>
        </w:tc>
        <w:tc>
          <w:tcPr>
            <w:tcW w:w="1276" w:type="dxa"/>
            <w:tcBorders>
              <w:top w:val="single" w:sz="4" w:space="0" w:color="000000"/>
              <w:left w:val="single" w:sz="4" w:space="0" w:color="000000"/>
              <w:bottom w:val="single" w:sz="4" w:space="0" w:color="000000"/>
              <w:right w:val="single" w:sz="4" w:space="0" w:color="000000"/>
            </w:tcBorders>
          </w:tcPr>
          <w:p w14:paraId="4DBFCBA1" w14:textId="77777777" w:rsidR="001027D1" w:rsidRDefault="00DC6ABB">
            <w:pPr>
              <w:spacing w:after="0" w:line="259" w:lineRule="auto"/>
              <w:ind w:left="2" w:firstLine="0"/>
            </w:pPr>
            <w:r>
              <w:rPr>
                <w:sz w:val="20"/>
              </w:rPr>
              <w:t xml:space="preserve">GP  </w:t>
            </w:r>
          </w:p>
        </w:tc>
        <w:tc>
          <w:tcPr>
            <w:tcW w:w="1276" w:type="dxa"/>
            <w:tcBorders>
              <w:top w:val="single" w:sz="4" w:space="0" w:color="000000"/>
              <w:left w:val="single" w:sz="4" w:space="0" w:color="000000"/>
              <w:bottom w:val="single" w:sz="4" w:space="0" w:color="000000"/>
              <w:right w:val="single" w:sz="4" w:space="0" w:color="000000"/>
            </w:tcBorders>
          </w:tcPr>
          <w:p w14:paraId="51F3CB29" w14:textId="77777777" w:rsidR="001027D1" w:rsidRDefault="00DC6ABB">
            <w:pPr>
              <w:spacing w:after="0" w:line="259" w:lineRule="auto"/>
              <w:ind w:left="4" w:firstLine="0"/>
            </w:pPr>
            <w:r>
              <w:rPr>
                <w:sz w:val="20"/>
              </w:rPr>
              <w:t xml:space="preserve">GP  </w:t>
            </w:r>
          </w:p>
        </w:tc>
        <w:tc>
          <w:tcPr>
            <w:tcW w:w="4962" w:type="dxa"/>
            <w:tcBorders>
              <w:top w:val="single" w:sz="4" w:space="0" w:color="000000"/>
              <w:left w:val="single" w:sz="4" w:space="0" w:color="000000"/>
              <w:bottom w:val="single" w:sz="4" w:space="0" w:color="000000"/>
              <w:right w:val="single" w:sz="4" w:space="0" w:color="000000"/>
            </w:tcBorders>
          </w:tcPr>
          <w:p w14:paraId="10C5BE69" w14:textId="77777777" w:rsidR="001027D1" w:rsidRDefault="00DC6ABB">
            <w:pPr>
              <w:spacing w:after="0" w:line="259" w:lineRule="auto"/>
              <w:ind w:left="2" w:firstLine="0"/>
            </w:pPr>
            <w:r>
              <w:rPr>
                <w:sz w:val="20"/>
              </w:rPr>
              <w:t xml:space="preserve"> As above. </w:t>
            </w:r>
          </w:p>
        </w:tc>
      </w:tr>
      <w:tr w:rsidR="001027D1" w14:paraId="2FB210FF"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19E80A80" w14:textId="77777777" w:rsidR="001027D1" w:rsidRDefault="00DC6ABB">
            <w:pPr>
              <w:spacing w:after="0" w:line="259" w:lineRule="auto"/>
              <w:ind w:left="0" w:firstLine="0"/>
            </w:pPr>
            <w:r>
              <w:rPr>
                <w:sz w:val="20"/>
              </w:rPr>
              <w:t xml:space="preserve">Simple nebulisers  </w:t>
            </w:r>
          </w:p>
        </w:tc>
        <w:tc>
          <w:tcPr>
            <w:tcW w:w="1276" w:type="dxa"/>
            <w:tcBorders>
              <w:top w:val="single" w:sz="4" w:space="0" w:color="000000"/>
              <w:left w:val="single" w:sz="4" w:space="0" w:color="000000"/>
              <w:bottom w:val="single" w:sz="4" w:space="0" w:color="000000"/>
              <w:right w:val="single" w:sz="4" w:space="0" w:color="000000"/>
            </w:tcBorders>
          </w:tcPr>
          <w:p w14:paraId="75E7A218"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52426B81" w14:textId="77777777" w:rsidR="001027D1" w:rsidRDefault="00DC6ABB">
            <w:pPr>
              <w:spacing w:after="0" w:line="259" w:lineRule="auto"/>
              <w:ind w:left="4" w:firstLine="0"/>
            </w:pPr>
            <w:r>
              <w:rPr>
                <w:sz w:val="20"/>
              </w:rPr>
              <w:t xml:space="preserve">GP  </w:t>
            </w:r>
          </w:p>
        </w:tc>
        <w:tc>
          <w:tcPr>
            <w:tcW w:w="4962" w:type="dxa"/>
            <w:tcBorders>
              <w:top w:val="single" w:sz="4" w:space="0" w:color="000000"/>
              <w:left w:val="single" w:sz="4" w:space="0" w:color="000000"/>
              <w:bottom w:val="single" w:sz="4" w:space="0" w:color="000000"/>
              <w:right w:val="single" w:sz="4" w:space="0" w:color="000000"/>
            </w:tcBorders>
          </w:tcPr>
          <w:p w14:paraId="59230635" w14:textId="77777777" w:rsidR="001027D1" w:rsidRDefault="00DC6ABB">
            <w:pPr>
              <w:spacing w:after="0" w:line="259" w:lineRule="auto"/>
              <w:ind w:left="2" w:firstLine="0"/>
            </w:pPr>
            <w:r>
              <w:rPr>
                <w:sz w:val="20"/>
              </w:rPr>
              <w:t xml:space="preserve"> As Above. </w:t>
            </w:r>
          </w:p>
        </w:tc>
      </w:tr>
      <w:tr w:rsidR="001027D1" w14:paraId="55CA8F61" w14:textId="77777777">
        <w:trPr>
          <w:trHeight w:val="739"/>
        </w:trPr>
        <w:tc>
          <w:tcPr>
            <w:tcW w:w="3006" w:type="dxa"/>
            <w:tcBorders>
              <w:top w:val="single" w:sz="4" w:space="0" w:color="000000"/>
              <w:left w:val="single" w:sz="4" w:space="0" w:color="000000"/>
              <w:bottom w:val="single" w:sz="4" w:space="0" w:color="000000"/>
              <w:right w:val="single" w:sz="4" w:space="0" w:color="000000"/>
            </w:tcBorders>
          </w:tcPr>
          <w:p w14:paraId="5D42D622" w14:textId="77777777" w:rsidR="001027D1" w:rsidRDefault="00DC6ABB">
            <w:pPr>
              <w:spacing w:after="0" w:line="259" w:lineRule="auto"/>
              <w:ind w:left="0" w:firstLine="0"/>
            </w:pPr>
            <w:r>
              <w:rPr>
                <w:sz w:val="20"/>
              </w:rPr>
              <w:t xml:space="preserve">Resuscitation equipment (e.g., mouth-to-mouth)  </w:t>
            </w:r>
          </w:p>
        </w:tc>
        <w:tc>
          <w:tcPr>
            <w:tcW w:w="1276" w:type="dxa"/>
            <w:tcBorders>
              <w:top w:val="single" w:sz="4" w:space="0" w:color="000000"/>
              <w:left w:val="single" w:sz="4" w:space="0" w:color="000000"/>
              <w:bottom w:val="single" w:sz="4" w:space="0" w:color="000000"/>
              <w:right w:val="single" w:sz="4" w:space="0" w:color="000000"/>
            </w:tcBorders>
          </w:tcPr>
          <w:p w14:paraId="681DCBD6"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5A21C9C0"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5D45B200" w14:textId="77777777" w:rsidR="001027D1" w:rsidRDefault="00DC6ABB">
            <w:pPr>
              <w:spacing w:after="0" w:line="259" w:lineRule="auto"/>
              <w:ind w:left="2" w:firstLine="0"/>
            </w:pPr>
            <w:r>
              <w:rPr>
                <w:sz w:val="20"/>
              </w:rPr>
              <w:t xml:space="preserve">E.g., ambu masks and bags  </w:t>
            </w:r>
          </w:p>
        </w:tc>
      </w:tr>
      <w:tr w:rsidR="001027D1" w14:paraId="435026B7"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56EB4CDC" w14:textId="77777777" w:rsidR="001027D1" w:rsidRDefault="00DC6ABB">
            <w:pPr>
              <w:spacing w:after="0" w:line="259" w:lineRule="auto"/>
              <w:ind w:left="0" w:firstLine="0"/>
            </w:pPr>
            <w:r>
              <w:rPr>
                <w:sz w:val="20"/>
              </w:rPr>
              <w:t xml:space="preserve">Pulse oximeters  </w:t>
            </w:r>
          </w:p>
        </w:tc>
        <w:tc>
          <w:tcPr>
            <w:tcW w:w="1276" w:type="dxa"/>
            <w:tcBorders>
              <w:top w:val="single" w:sz="4" w:space="0" w:color="000000"/>
              <w:left w:val="single" w:sz="4" w:space="0" w:color="000000"/>
              <w:bottom w:val="single" w:sz="4" w:space="0" w:color="000000"/>
              <w:right w:val="single" w:sz="4" w:space="0" w:color="000000"/>
            </w:tcBorders>
          </w:tcPr>
          <w:p w14:paraId="1BF07ED9"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743F0606"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30D7010D" w14:textId="77777777" w:rsidR="001027D1" w:rsidRDefault="00DC6ABB">
            <w:pPr>
              <w:spacing w:after="0" w:line="259" w:lineRule="auto"/>
              <w:ind w:left="2" w:firstLine="0"/>
            </w:pPr>
            <w:r>
              <w:rPr>
                <w:sz w:val="20"/>
              </w:rPr>
              <w:t xml:space="preserve">  </w:t>
            </w:r>
          </w:p>
        </w:tc>
      </w:tr>
      <w:tr w:rsidR="001027D1" w14:paraId="7673E1A3" w14:textId="77777777">
        <w:trPr>
          <w:trHeight w:val="1005"/>
        </w:trPr>
        <w:tc>
          <w:tcPr>
            <w:tcW w:w="3006" w:type="dxa"/>
            <w:tcBorders>
              <w:top w:val="single" w:sz="4" w:space="0" w:color="000000"/>
              <w:left w:val="single" w:sz="4" w:space="0" w:color="000000"/>
              <w:bottom w:val="single" w:sz="4" w:space="0" w:color="000000"/>
              <w:right w:val="single" w:sz="4" w:space="0" w:color="000000"/>
            </w:tcBorders>
          </w:tcPr>
          <w:p w14:paraId="74EA0FE5" w14:textId="77777777" w:rsidR="001027D1" w:rsidRDefault="00DC6ABB">
            <w:pPr>
              <w:spacing w:after="17" w:line="259" w:lineRule="auto"/>
              <w:ind w:left="0" w:firstLine="0"/>
            </w:pPr>
            <w:r>
              <w:rPr>
                <w:sz w:val="20"/>
              </w:rPr>
              <w:t xml:space="preserve">Non-standard complex. </w:t>
            </w:r>
          </w:p>
          <w:p w14:paraId="5270C717" w14:textId="77777777" w:rsidR="001027D1" w:rsidRDefault="00DC6ABB">
            <w:pPr>
              <w:spacing w:after="0" w:line="259" w:lineRule="auto"/>
              <w:ind w:left="0" w:firstLine="0"/>
            </w:pPr>
            <w:r>
              <w:rPr>
                <w:sz w:val="20"/>
              </w:rPr>
              <w:t xml:space="preserve">Nebuliser and humidifiers (e.g., for ENT, CPAP BIPAP)  </w:t>
            </w:r>
          </w:p>
        </w:tc>
        <w:tc>
          <w:tcPr>
            <w:tcW w:w="1276" w:type="dxa"/>
            <w:tcBorders>
              <w:top w:val="single" w:sz="4" w:space="0" w:color="000000"/>
              <w:left w:val="single" w:sz="4" w:space="0" w:color="000000"/>
              <w:bottom w:val="single" w:sz="4" w:space="0" w:color="000000"/>
              <w:right w:val="single" w:sz="4" w:space="0" w:color="000000"/>
            </w:tcBorders>
          </w:tcPr>
          <w:p w14:paraId="4B92A3C8" w14:textId="77777777" w:rsidR="001027D1" w:rsidRDefault="00DC6ABB">
            <w:pPr>
              <w:spacing w:after="0" w:line="259" w:lineRule="auto"/>
              <w:ind w:left="2" w:firstLine="0"/>
            </w:pPr>
            <w:r>
              <w:rPr>
                <w:sz w:val="20"/>
              </w:rPr>
              <w:t xml:space="preserve">NHS  </w:t>
            </w:r>
          </w:p>
        </w:tc>
        <w:tc>
          <w:tcPr>
            <w:tcW w:w="1276" w:type="dxa"/>
            <w:tcBorders>
              <w:top w:val="single" w:sz="4" w:space="0" w:color="000000"/>
              <w:left w:val="single" w:sz="4" w:space="0" w:color="000000"/>
              <w:bottom w:val="single" w:sz="4" w:space="0" w:color="000000"/>
              <w:right w:val="single" w:sz="4" w:space="0" w:color="000000"/>
            </w:tcBorders>
          </w:tcPr>
          <w:p w14:paraId="53A2151C"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0C10AAC4" w14:textId="77777777" w:rsidR="001027D1" w:rsidRDefault="00DC6ABB">
            <w:pPr>
              <w:spacing w:after="0" w:line="259" w:lineRule="auto"/>
              <w:ind w:left="2" w:firstLine="0"/>
            </w:pPr>
            <w:r>
              <w:rPr>
                <w:sz w:val="20"/>
              </w:rPr>
              <w:t xml:space="preserve">Specialist secondary care services  </w:t>
            </w:r>
          </w:p>
        </w:tc>
      </w:tr>
      <w:tr w:rsidR="001027D1" w14:paraId="4378E8D9"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9"/>
          </w:tcPr>
          <w:p w14:paraId="56A43282" w14:textId="77777777" w:rsidR="001027D1" w:rsidRDefault="00DC6ABB">
            <w:pPr>
              <w:spacing w:after="0" w:line="259" w:lineRule="auto"/>
              <w:ind w:left="0" w:firstLine="0"/>
            </w:pPr>
            <w:r>
              <w:rPr>
                <w:b/>
                <w:sz w:val="20"/>
              </w:rPr>
              <w:t>Therapeutic Equipment</w:t>
            </w:r>
            <w:r>
              <w:rPr>
                <w:rFonts w:ascii="Calibri" w:eastAsia="Calibri" w:hAnsi="Calibri" w:cs="Calibri"/>
                <w:sz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9"/>
          </w:tcPr>
          <w:p w14:paraId="74328EA6"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9"/>
          </w:tcPr>
          <w:p w14:paraId="529765F2"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152EE7A2" w14:textId="77777777" w:rsidR="001027D1" w:rsidRDefault="00DC6ABB">
            <w:pPr>
              <w:spacing w:after="0" w:line="259" w:lineRule="auto"/>
              <w:ind w:left="2" w:firstLine="0"/>
            </w:pPr>
            <w:r>
              <w:rPr>
                <w:sz w:val="20"/>
              </w:rPr>
              <w:t xml:space="preserve"> </w:t>
            </w:r>
          </w:p>
        </w:tc>
      </w:tr>
      <w:tr w:rsidR="001027D1" w14:paraId="2A68F4B6"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1089B31D" w14:textId="77777777" w:rsidR="001027D1" w:rsidRDefault="00DC6ABB">
            <w:pPr>
              <w:spacing w:after="0" w:line="259" w:lineRule="auto"/>
              <w:ind w:left="0" w:firstLine="0"/>
            </w:pPr>
            <w:r>
              <w:rPr>
                <w:sz w:val="20"/>
              </w:rPr>
              <w:t>Standing frames</w:t>
            </w:r>
            <w:r>
              <w:rPr>
                <w:rFonts w:ascii="Calibri" w:eastAsia="Calibri" w:hAnsi="Calibri" w:cs="Calibri"/>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DA910B1" w14:textId="77777777" w:rsidR="001027D1" w:rsidRDefault="00DC6ABB">
            <w:pPr>
              <w:spacing w:after="17" w:line="259" w:lineRule="auto"/>
              <w:ind w:left="2" w:firstLine="0"/>
            </w:pPr>
            <w:r>
              <w:rPr>
                <w:sz w:val="20"/>
              </w:rPr>
              <w:t xml:space="preserve">Care </w:t>
            </w:r>
          </w:p>
          <w:p w14:paraId="29F20FC6" w14:textId="77777777" w:rsidR="001027D1" w:rsidRDefault="00DC6ABB">
            <w:pPr>
              <w:spacing w:after="0" w:line="259" w:lineRule="auto"/>
              <w:ind w:left="2" w:firstLine="0"/>
              <w:jc w:val="both"/>
            </w:pPr>
            <w:r>
              <w:rPr>
                <w:sz w:val="20"/>
              </w:rPr>
              <w:t>Home/NHS</w:t>
            </w: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653DE9E" w14:textId="77777777" w:rsidR="001027D1" w:rsidRDefault="00DC6ABB">
            <w:pPr>
              <w:spacing w:after="0" w:line="259" w:lineRule="auto"/>
              <w:ind w:left="4" w:firstLine="0"/>
            </w:pPr>
            <w:r>
              <w:rPr>
                <w:sz w:val="20"/>
              </w:rPr>
              <w:t>NHS</w:t>
            </w: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A903C60" w14:textId="77777777" w:rsidR="001027D1" w:rsidRDefault="00DC6ABB">
            <w:pPr>
              <w:spacing w:after="0" w:line="259" w:lineRule="auto"/>
              <w:ind w:left="2" w:firstLine="0"/>
            </w:pPr>
            <w:r>
              <w:rPr>
                <w:sz w:val="20"/>
              </w:rPr>
              <w:t xml:space="preserve">Assessment by a clinical practitioner </w:t>
            </w:r>
          </w:p>
        </w:tc>
      </w:tr>
      <w:tr w:rsidR="001027D1" w14:paraId="239828E1" w14:textId="77777777">
        <w:trPr>
          <w:trHeight w:val="740"/>
        </w:trPr>
        <w:tc>
          <w:tcPr>
            <w:tcW w:w="3006" w:type="dxa"/>
            <w:tcBorders>
              <w:top w:val="single" w:sz="4" w:space="0" w:color="000000"/>
              <w:left w:val="single" w:sz="4" w:space="0" w:color="000000"/>
              <w:bottom w:val="single" w:sz="4" w:space="0" w:color="000000"/>
              <w:right w:val="single" w:sz="4" w:space="0" w:color="000000"/>
            </w:tcBorders>
          </w:tcPr>
          <w:p w14:paraId="1780A8AF" w14:textId="77777777" w:rsidR="001027D1" w:rsidRDefault="00DC6ABB">
            <w:pPr>
              <w:spacing w:after="0" w:line="259" w:lineRule="auto"/>
              <w:ind w:left="0" w:firstLine="0"/>
            </w:pPr>
            <w:r>
              <w:rPr>
                <w:sz w:val="20"/>
              </w:rPr>
              <w:t>Postural supports/sleep systems</w:t>
            </w:r>
            <w:r>
              <w:rPr>
                <w:rFonts w:ascii="Calibri" w:eastAsia="Calibri" w:hAnsi="Calibri" w:cs="Calibri"/>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DD40EC0" w14:textId="77777777" w:rsidR="001027D1" w:rsidRDefault="00DC6ABB">
            <w:pPr>
              <w:spacing w:after="19" w:line="259" w:lineRule="auto"/>
              <w:ind w:left="2" w:firstLine="0"/>
            </w:pPr>
            <w:r>
              <w:rPr>
                <w:sz w:val="20"/>
              </w:rPr>
              <w:t xml:space="preserve">Care </w:t>
            </w:r>
          </w:p>
          <w:p w14:paraId="0B46B90A" w14:textId="77777777" w:rsidR="001027D1" w:rsidRDefault="00DC6ABB">
            <w:pPr>
              <w:spacing w:after="0" w:line="259" w:lineRule="auto"/>
              <w:ind w:left="2" w:firstLine="0"/>
              <w:jc w:val="both"/>
            </w:pPr>
            <w:r>
              <w:rPr>
                <w:sz w:val="20"/>
              </w:rPr>
              <w:t>Home/NHS</w:t>
            </w: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3356D94" w14:textId="77777777" w:rsidR="001027D1" w:rsidRDefault="00DC6ABB">
            <w:pPr>
              <w:spacing w:after="0" w:line="259" w:lineRule="auto"/>
              <w:ind w:left="4" w:firstLine="0"/>
            </w:pPr>
            <w:r>
              <w:rPr>
                <w:sz w:val="20"/>
              </w:rPr>
              <w:t>NHS</w:t>
            </w: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23B9A268" w14:textId="77777777" w:rsidR="001027D1" w:rsidRDefault="00DC6ABB">
            <w:pPr>
              <w:spacing w:after="0" w:line="259" w:lineRule="auto"/>
              <w:ind w:left="2" w:firstLine="0"/>
            </w:pPr>
            <w:r>
              <w:rPr>
                <w:sz w:val="20"/>
              </w:rPr>
              <w:t xml:space="preserve">Assessment by a clinical practitioner </w:t>
            </w:r>
          </w:p>
        </w:tc>
      </w:tr>
      <w:tr w:rsidR="001027D1" w14:paraId="79EAB696" w14:textId="77777777">
        <w:trPr>
          <w:trHeight w:val="473"/>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1F6502F4" w14:textId="77777777" w:rsidR="001027D1" w:rsidRDefault="00DC6ABB">
            <w:pPr>
              <w:spacing w:after="0" w:line="259" w:lineRule="auto"/>
              <w:ind w:left="0" w:firstLine="0"/>
            </w:pPr>
            <w:r>
              <w:rPr>
                <w:b/>
                <w:sz w:val="20"/>
              </w:rPr>
              <w:t xml:space="preserve">Contracture Management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012EFB7F"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0272FB1A"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1017BE42" w14:textId="77777777" w:rsidR="001027D1" w:rsidRDefault="00DC6ABB">
            <w:pPr>
              <w:spacing w:after="0" w:line="259" w:lineRule="auto"/>
              <w:ind w:left="2" w:firstLine="0"/>
            </w:pPr>
            <w:r>
              <w:rPr>
                <w:sz w:val="20"/>
              </w:rPr>
              <w:t xml:space="preserve"> </w:t>
            </w:r>
          </w:p>
        </w:tc>
      </w:tr>
      <w:tr w:rsidR="001027D1" w14:paraId="341DCA88"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3C6B8A6C" w14:textId="77777777" w:rsidR="001027D1" w:rsidRDefault="00DC6ABB">
            <w:pPr>
              <w:spacing w:after="0" w:line="259" w:lineRule="auto"/>
              <w:ind w:left="0" w:firstLine="0"/>
            </w:pPr>
            <w:r>
              <w:rPr>
                <w:sz w:val="20"/>
              </w:rPr>
              <w:t xml:space="preserve">Sleep systems  </w:t>
            </w:r>
          </w:p>
        </w:tc>
        <w:tc>
          <w:tcPr>
            <w:tcW w:w="1276" w:type="dxa"/>
            <w:tcBorders>
              <w:top w:val="single" w:sz="4" w:space="0" w:color="000000"/>
              <w:left w:val="single" w:sz="4" w:space="0" w:color="000000"/>
              <w:bottom w:val="single" w:sz="4" w:space="0" w:color="000000"/>
              <w:right w:val="single" w:sz="4" w:space="0" w:color="000000"/>
            </w:tcBorders>
          </w:tcPr>
          <w:p w14:paraId="04AA1F17" w14:textId="77777777" w:rsidR="001027D1" w:rsidRDefault="00DC6ABB">
            <w:pPr>
              <w:spacing w:after="0" w:line="259" w:lineRule="auto"/>
              <w:ind w:left="2" w:firstLine="0"/>
            </w:pPr>
            <w:r>
              <w:rPr>
                <w:sz w:val="20"/>
              </w:rPr>
              <w:t xml:space="preserve">NHS/CHC </w:t>
            </w:r>
          </w:p>
        </w:tc>
        <w:tc>
          <w:tcPr>
            <w:tcW w:w="1276" w:type="dxa"/>
            <w:tcBorders>
              <w:top w:val="single" w:sz="4" w:space="0" w:color="000000"/>
              <w:left w:val="single" w:sz="4" w:space="0" w:color="000000"/>
              <w:bottom w:val="single" w:sz="4" w:space="0" w:color="000000"/>
              <w:right w:val="single" w:sz="4" w:space="0" w:color="000000"/>
            </w:tcBorders>
          </w:tcPr>
          <w:p w14:paraId="0D775E45" w14:textId="77777777" w:rsidR="001027D1" w:rsidRDefault="00DC6ABB">
            <w:pPr>
              <w:spacing w:after="0" w:line="259" w:lineRule="auto"/>
              <w:ind w:left="4" w:firstLine="0"/>
            </w:pPr>
            <w:r>
              <w:rPr>
                <w:sz w:val="20"/>
              </w:rPr>
              <w:t xml:space="preserve">NHS/CHC </w:t>
            </w:r>
          </w:p>
        </w:tc>
        <w:tc>
          <w:tcPr>
            <w:tcW w:w="4962" w:type="dxa"/>
            <w:tcBorders>
              <w:top w:val="single" w:sz="4" w:space="0" w:color="000000"/>
              <w:left w:val="single" w:sz="4" w:space="0" w:color="000000"/>
              <w:bottom w:val="single" w:sz="4" w:space="0" w:color="000000"/>
              <w:right w:val="single" w:sz="4" w:space="0" w:color="000000"/>
            </w:tcBorders>
          </w:tcPr>
          <w:p w14:paraId="37683749" w14:textId="77777777" w:rsidR="001027D1" w:rsidRDefault="00DC6ABB">
            <w:pPr>
              <w:spacing w:after="0" w:line="259" w:lineRule="auto"/>
              <w:ind w:left="2" w:firstLine="0"/>
            </w:pPr>
            <w:r>
              <w:rPr>
                <w:sz w:val="20"/>
              </w:rPr>
              <w:t xml:space="preserve">NHS assessment by clinical practitioner  </w:t>
            </w:r>
          </w:p>
        </w:tc>
      </w:tr>
      <w:tr w:rsidR="001027D1" w14:paraId="591FBF8C" w14:textId="77777777">
        <w:trPr>
          <w:trHeight w:val="1532"/>
        </w:trPr>
        <w:tc>
          <w:tcPr>
            <w:tcW w:w="3006" w:type="dxa"/>
            <w:tcBorders>
              <w:top w:val="single" w:sz="4" w:space="0" w:color="000000"/>
              <w:left w:val="single" w:sz="4" w:space="0" w:color="000000"/>
              <w:bottom w:val="single" w:sz="4" w:space="0" w:color="000000"/>
              <w:right w:val="single" w:sz="4" w:space="0" w:color="000000"/>
            </w:tcBorders>
          </w:tcPr>
          <w:p w14:paraId="75EF832B" w14:textId="77777777" w:rsidR="001027D1" w:rsidRDefault="00DC6ABB">
            <w:pPr>
              <w:spacing w:after="17" w:line="259" w:lineRule="auto"/>
              <w:ind w:left="0" w:firstLine="0"/>
            </w:pPr>
            <w:r>
              <w:rPr>
                <w:sz w:val="20"/>
              </w:rPr>
              <w:t xml:space="preserve">Posture Management seating </w:t>
            </w:r>
          </w:p>
          <w:p w14:paraId="0087F891" w14:textId="77777777" w:rsidR="001027D1" w:rsidRDefault="00DC6ABB">
            <w:pPr>
              <w:spacing w:after="17" w:line="259" w:lineRule="auto"/>
              <w:ind w:left="0" w:firstLine="0"/>
            </w:pPr>
            <w:r>
              <w:rPr>
                <w:sz w:val="20"/>
              </w:rPr>
              <w:t xml:space="preserve">as part of 24-hour posture </w:t>
            </w:r>
          </w:p>
          <w:p w14:paraId="7B579489" w14:textId="77777777" w:rsidR="001027D1" w:rsidRDefault="00DC6ABB">
            <w:pPr>
              <w:spacing w:after="0" w:line="259" w:lineRule="auto"/>
              <w:ind w:left="0" w:firstLine="0"/>
            </w:pPr>
            <w:r>
              <w:rPr>
                <w:sz w:val="20"/>
              </w:rPr>
              <w:t xml:space="preserve">management  </w:t>
            </w:r>
          </w:p>
        </w:tc>
        <w:tc>
          <w:tcPr>
            <w:tcW w:w="1276" w:type="dxa"/>
            <w:tcBorders>
              <w:top w:val="single" w:sz="4" w:space="0" w:color="000000"/>
              <w:left w:val="single" w:sz="4" w:space="0" w:color="000000"/>
              <w:bottom w:val="single" w:sz="4" w:space="0" w:color="000000"/>
              <w:right w:val="single" w:sz="4" w:space="0" w:color="000000"/>
            </w:tcBorders>
          </w:tcPr>
          <w:p w14:paraId="69EA3F02" w14:textId="77777777" w:rsidR="001027D1" w:rsidRDefault="00DC6ABB">
            <w:pPr>
              <w:spacing w:after="0" w:line="259" w:lineRule="auto"/>
              <w:ind w:left="2" w:firstLine="0"/>
            </w:pPr>
            <w:r>
              <w:rPr>
                <w:sz w:val="20"/>
              </w:rPr>
              <w:t xml:space="preserve">NHS/CHC </w:t>
            </w:r>
          </w:p>
        </w:tc>
        <w:tc>
          <w:tcPr>
            <w:tcW w:w="1276" w:type="dxa"/>
            <w:tcBorders>
              <w:top w:val="single" w:sz="4" w:space="0" w:color="000000"/>
              <w:left w:val="single" w:sz="4" w:space="0" w:color="000000"/>
              <w:bottom w:val="single" w:sz="4" w:space="0" w:color="000000"/>
              <w:right w:val="single" w:sz="4" w:space="0" w:color="000000"/>
            </w:tcBorders>
          </w:tcPr>
          <w:p w14:paraId="5A80230A" w14:textId="77777777" w:rsidR="001027D1" w:rsidRDefault="00DC6ABB">
            <w:pPr>
              <w:spacing w:after="0" w:line="259" w:lineRule="auto"/>
              <w:ind w:left="4" w:firstLine="0"/>
            </w:pPr>
            <w:r>
              <w:rPr>
                <w:sz w:val="20"/>
              </w:rPr>
              <w:t xml:space="preserve">NHS/CHC  </w:t>
            </w:r>
          </w:p>
        </w:tc>
        <w:tc>
          <w:tcPr>
            <w:tcW w:w="4962" w:type="dxa"/>
            <w:tcBorders>
              <w:top w:val="single" w:sz="4" w:space="0" w:color="000000"/>
              <w:left w:val="single" w:sz="4" w:space="0" w:color="000000"/>
              <w:bottom w:val="single" w:sz="4" w:space="0" w:color="000000"/>
              <w:right w:val="single" w:sz="4" w:space="0" w:color="000000"/>
            </w:tcBorders>
          </w:tcPr>
          <w:p w14:paraId="00CD2562" w14:textId="77777777" w:rsidR="001027D1" w:rsidRDefault="00DC6ABB">
            <w:pPr>
              <w:spacing w:after="0" w:line="259" w:lineRule="auto"/>
              <w:ind w:left="2" w:right="13" w:firstLine="0"/>
            </w:pPr>
            <w:r>
              <w:rPr>
                <w:sz w:val="20"/>
              </w:rPr>
              <w:t xml:space="preserve">Assessment by clinical practitioners to include postural seating to enable eating, drinking, head control and swallowing, contracture prevention  should be assessor  by CHC / BHFT and funded by CHC </w:t>
            </w:r>
          </w:p>
        </w:tc>
      </w:tr>
      <w:tr w:rsidR="001027D1" w14:paraId="74524E2D" w14:textId="77777777">
        <w:trPr>
          <w:trHeight w:val="467"/>
        </w:trPr>
        <w:tc>
          <w:tcPr>
            <w:tcW w:w="3006" w:type="dxa"/>
            <w:tcBorders>
              <w:top w:val="nil"/>
              <w:left w:val="single" w:sz="4" w:space="0" w:color="000000"/>
              <w:bottom w:val="single" w:sz="4" w:space="0" w:color="000000"/>
              <w:right w:val="single" w:sz="4" w:space="0" w:color="000000"/>
            </w:tcBorders>
            <w:shd w:val="clear" w:color="auto" w:fill="CCC0DA"/>
          </w:tcPr>
          <w:p w14:paraId="32043860" w14:textId="77777777" w:rsidR="001027D1" w:rsidRDefault="00DC6ABB">
            <w:pPr>
              <w:spacing w:after="0" w:line="259" w:lineRule="auto"/>
              <w:ind w:left="0" w:firstLine="0"/>
            </w:pPr>
            <w:r>
              <w:rPr>
                <w:b/>
                <w:sz w:val="20"/>
              </w:rPr>
              <w:t xml:space="preserve">Seating  </w:t>
            </w:r>
          </w:p>
        </w:tc>
        <w:tc>
          <w:tcPr>
            <w:tcW w:w="1276" w:type="dxa"/>
            <w:tcBorders>
              <w:top w:val="nil"/>
              <w:left w:val="single" w:sz="4" w:space="0" w:color="000000"/>
              <w:bottom w:val="single" w:sz="4" w:space="0" w:color="000000"/>
              <w:right w:val="single" w:sz="4" w:space="0" w:color="000000"/>
            </w:tcBorders>
            <w:shd w:val="clear" w:color="auto" w:fill="CCC0DA"/>
          </w:tcPr>
          <w:p w14:paraId="66F389FF" w14:textId="77777777" w:rsidR="001027D1" w:rsidRDefault="00DC6ABB">
            <w:pPr>
              <w:spacing w:after="0" w:line="259" w:lineRule="auto"/>
              <w:ind w:left="2" w:firstLine="0"/>
            </w:pPr>
            <w:r>
              <w:rPr>
                <w:b/>
                <w:sz w:val="20"/>
              </w:rPr>
              <w:t xml:space="preserve">  </w:t>
            </w:r>
          </w:p>
        </w:tc>
        <w:tc>
          <w:tcPr>
            <w:tcW w:w="1276" w:type="dxa"/>
            <w:tcBorders>
              <w:top w:val="nil"/>
              <w:left w:val="single" w:sz="4" w:space="0" w:color="000000"/>
              <w:bottom w:val="single" w:sz="4" w:space="0" w:color="000000"/>
              <w:right w:val="single" w:sz="4" w:space="0" w:color="000000"/>
            </w:tcBorders>
            <w:shd w:val="clear" w:color="auto" w:fill="CCC0DA"/>
          </w:tcPr>
          <w:p w14:paraId="2801F4A6" w14:textId="77777777" w:rsidR="001027D1" w:rsidRDefault="00DC6ABB">
            <w:pPr>
              <w:spacing w:after="0" w:line="259" w:lineRule="auto"/>
              <w:ind w:left="4" w:firstLine="0"/>
            </w:pPr>
            <w:r>
              <w:rPr>
                <w:b/>
                <w:sz w:val="20"/>
              </w:rPr>
              <w:t xml:space="preserve">  </w:t>
            </w:r>
          </w:p>
        </w:tc>
        <w:tc>
          <w:tcPr>
            <w:tcW w:w="4962" w:type="dxa"/>
            <w:tcBorders>
              <w:top w:val="nil"/>
              <w:left w:val="single" w:sz="4" w:space="0" w:color="000000"/>
              <w:bottom w:val="single" w:sz="4" w:space="0" w:color="000000"/>
              <w:right w:val="single" w:sz="4" w:space="0" w:color="000000"/>
            </w:tcBorders>
            <w:shd w:val="clear" w:color="auto" w:fill="CCC0DA"/>
          </w:tcPr>
          <w:p w14:paraId="6E134531" w14:textId="77777777" w:rsidR="001027D1" w:rsidRDefault="00DC6ABB">
            <w:pPr>
              <w:spacing w:after="0" w:line="259" w:lineRule="auto"/>
              <w:ind w:left="2" w:firstLine="0"/>
            </w:pPr>
            <w:r>
              <w:rPr>
                <w:sz w:val="20"/>
              </w:rPr>
              <w:t xml:space="preserve">  </w:t>
            </w:r>
          </w:p>
        </w:tc>
      </w:tr>
      <w:tr w:rsidR="001027D1" w14:paraId="7D5D7DFE" w14:textId="77777777">
        <w:trPr>
          <w:trHeight w:val="2063"/>
        </w:trPr>
        <w:tc>
          <w:tcPr>
            <w:tcW w:w="3006" w:type="dxa"/>
            <w:tcBorders>
              <w:top w:val="single" w:sz="4" w:space="0" w:color="000000"/>
              <w:left w:val="single" w:sz="4" w:space="0" w:color="000000"/>
              <w:bottom w:val="single" w:sz="4" w:space="0" w:color="000000"/>
              <w:right w:val="single" w:sz="4" w:space="0" w:color="000000"/>
            </w:tcBorders>
          </w:tcPr>
          <w:p w14:paraId="148E0B69" w14:textId="77777777" w:rsidR="001027D1" w:rsidRDefault="00DC6ABB">
            <w:pPr>
              <w:spacing w:after="0" w:line="259" w:lineRule="auto"/>
              <w:ind w:left="0" w:firstLine="0"/>
            </w:pPr>
            <w:r>
              <w:rPr>
                <w:sz w:val="20"/>
              </w:rPr>
              <w:lastRenderedPageBreak/>
              <w:t xml:space="preserve">Chairs include winged, riser/recliner, tilt-in-space, adjustable height, and orthopaedic. Chairs with basic postural support (lateral, lumbar support) and integral pressure relief. </w:t>
            </w:r>
          </w:p>
        </w:tc>
        <w:tc>
          <w:tcPr>
            <w:tcW w:w="1276" w:type="dxa"/>
            <w:tcBorders>
              <w:top w:val="single" w:sz="4" w:space="0" w:color="000000"/>
              <w:left w:val="single" w:sz="4" w:space="0" w:color="000000"/>
              <w:bottom w:val="single" w:sz="4" w:space="0" w:color="000000"/>
              <w:right w:val="single" w:sz="4" w:space="0" w:color="000000"/>
            </w:tcBorders>
          </w:tcPr>
          <w:p w14:paraId="285886C0"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673631CA"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2520FB82" w14:textId="77777777" w:rsidR="001027D1" w:rsidRDefault="00DC6ABB">
            <w:pPr>
              <w:spacing w:after="0" w:line="259" w:lineRule="auto"/>
              <w:ind w:left="2" w:firstLine="0"/>
            </w:pPr>
            <w:r>
              <w:rPr>
                <w:sz w:val="20"/>
              </w:rPr>
              <w:t xml:space="preserve">Provider to supply a variety of heights, sizes, shapes and chair styles to meet patients’ needs and to be “fit for purpose.”  </w:t>
            </w:r>
          </w:p>
        </w:tc>
      </w:tr>
      <w:tr w:rsidR="001027D1" w14:paraId="369437D4" w14:textId="77777777">
        <w:trPr>
          <w:trHeight w:val="1437"/>
        </w:trPr>
        <w:tc>
          <w:tcPr>
            <w:tcW w:w="3006" w:type="dxa"/>
            <w:tcBorders>
              <w:top w:val="single" w:sz="4" w:space="0" w:color="000000"/>
              <w:left w:val="single" w:sz="4" w:space="0" w:color="000000"/>
              <w:bottom w:val="single" w:sz="4" w:space="0" w:color="000000"/>
              <w:right w:val="single" w:sz="4" w:space="0" w:color="000000"/>
            </w:tcBorders>
          </w:tcPr>
          <w:p w14:paraId="06B77C54" w14:textId="77777777" w:rsidR="001027D1" w:rsidRDefault="00DC6ABB">
            <w:pPr>
              <w:spacing w:after="0" w:line="259" w:lineRule="auto"/>
              <w:ind w:left="0" w:firstLine="0"/>
            </w:pPr>
            <w:r>
              <w:rPr>
                <w:sz w:val="20"/>
              </w:rPr>
              <w:t xml:space="preserve">Bio-engineered/moulded seat /inserts </w:t>
            </w:r>
          </w:p>
        </w:tc>
        <w:tc>
          <w:tcPr>
            <w:tcW w:w="1276" w:type="dxa"/>
            <w:tcBorders>
              <w:top w:val="single" w:sz="4" w:space="0" w:color="000000"/>
              <w:left w:val="single" w:sz="4" w:space="0" w:color="000000"/>
              <w:bottom w:val="single" w:sz="4" w:space="0" w:color="000000"/>
              <w:right w:val="single" w:sz="4" w:space="0" w:color="000000"/>
            </w:tcBorders>
          </w:tcPr>
          <w:p w14:paraId="48294A27" w14:textId="77777777" w:rsidR="001027D1" w:rsidRDefault="00DC6ABB">
            <w:pPr>
              <w:spacing w:after="0" w:line="259" w:lineRule="auto"/>
              <w:ind w:left="2" w:firstLine="0"/>
            </w:pPr>
            <w:r>
              <w:rPr>
                <w:sz w:val="20"/>
              </w:rPr>
              <w:t xml:space="preserve">NHS  </w:t>
            </w:r>
          </w:p>
        </w:tc>
        <w:tc>
          <w:tcPr>
            <w:tcW w:w="1276" w:type="dxa"/>
            <w:tcBorders>
              <w:top w:val="single" w:sz="4" w:space="0" w:color="000000"/>
              <w:left w:val="single" w:sz="4" w:space="0" w:color="000000"/>
              <w:bottom w:val="single" w:sz="4" w:space="0" w:color="000000"/>
              <w:right w:val="single" w:sz="4" w:space="0" w:color="000000"/>
            </w:tcBorders>
          </w:tcPr>
          <w:p w14:paraId="730E9760" w14:textId="77777777" w:rsidR="001027D1" w:rsidRDefault="00DC6ABB">
            <w:pPr>
              <w:spacing w:after="17" w:line="259" w:lineRule="auto"/>
              <w:ind w:left="4" w:firstLine="0"/>
            </w:pPr>
            <w:r>
              <w:rPr>
                <w:sz w:val="20"/>
              </w:rPr>
              <w:t xml:space="preserve">Provider / </w:t>
            </w:r>
          </w:p>
          <w:p w14:paraId="11D23C95" w14:textId="77777777" w:rsidR="001027D1" w:rsidRDefault="00DC6ABB">
            <w:pPr>
              <w:spacing w:after="19" w:line="259" w:lineRule="auto"/>
              <w:ind w:left="4" w:firstLine="0"/>
            </w:pPr>
            <w:r>
              <w:rPr>
                <w:sz w:val="20"/>
              </w:rPr>
              <w:t xml:space="preserve">LA / ICB / </w:t>
            </w:r>
          </w:p>
          <w:p w14:paraId="496AD999" w14:textId="77777777" w:rsidR="001027D1" w:rsidRDefault="00DC6ABB">
            <w:pPr>
              <w:spacing w:after="0" w:line="259" w:lineRule="auto"/>
              <w:ind w:left="4" w:firstLine="0"/>
            </w:pPr>
            <w:r>
              <w:rPr>
                <w:sz w:val="20"/>
              </w:rPr>
              <w:t xml:space="preserve">CHC  </w:t>
            </w:r>
          </w:p>
        </w:tc>
        <w:tc>
          <w:tcPr>
            <w:tcW w:w="4962" w:type="dxa"/>
            <w:tcBorders>
              <w:top w:val="single" w:sz="4" w:space="0" w:color="000000"/>
              <w:left w:val="single" w:sz="4" w:space="0" w:color="000000"/>
              <w:bottom w:val="single" w:sz="4" w:space="0" w:color="000000"/>
              <w:right w:val="single" w:sz="4" w:space="0" w:color="000000"/>
            </w:tcBorders>
          </w:tcPr>
          <w:p w14:paraId="232AA8A3" w14:textId="77777777" w:rsidR="001027D1" w:rsidRDefault="00DC6ABB">
            <w:pPr>
              <w:spacing w:after="0" w:line="259" w:lineRule="auto"/>
              <w:ind w:left="2" w:firstLine="0"/>
            </w:pPr>
            <w:r>
              <w:rPr>
                <w:sz w:val="20"/>
              </w:rPr>
              <w:t xml:space="preserve">Prescribed by clinical practitioner.  </w:t>
            </w:r>
          </w:p>
        </w:tc>
      </w:tr>
      <w:tr w:rsidR="001027D1" w14:paraId="5AACD1DC" w14:textId="77777777">
        <w:trPr>
          <w:trHeight w:val="473"/>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6F2E85D9" w14:textId="77777777" w:rsidR="001027D1" w:rsidRDefault="00DC6ABB">
            <w:pPr>
              <w:spacing w:after="0" w:line="259" w:lineRule="auto"/>
              <w:ind w:left="0" w:firstLine="0"/>
            </w:pPr>
            <w:r>
              <w:rPr>
                <w:b/>
                <w:sz w:val="20"/>
              </w:rPr>
              <w:t xml:space="preserve">Sensory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66D1BAC2"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16F69818"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0D358E9D" w14:textId="77777777" w:rsidR="001027D1" w:rsidRDefault="00DC6ABB">
            <w:pPr>
              <w:spacing w:after="0" w:line="259" w:lineRule="auto"/>
              <w:ind w:left="2" w:firstLine="0"/>
            </w:pPr>
            <w:r>
              <w:rPr>
                <w:sz w:val="20"/>
              </w:rPr>
              <w:t xml:space="preserve">  </w:t>
            </w:r>
          </w:p>
        </w:tc>
      </w:tr>
      <w:tr w:rsidR="001027D1" w14:paraId="4BB9A657" w14:textId="77777777">
        <w:trPr>
          <w:trHeight w:val="2064"/>
        </w:trPr>
        <w:tc>
          <w:tcPr>
            <w:tcW w:w="3006" w:type="dxa"/>
            <w:tcBorders>
              <w:top w:val="single" w:sz="4" w:space="0" w:color="000000"/>
              <w:left w:val="single" w:sz="4" w:space="0" w:color="000000"/>
              <w:bottom w:val="single" w:sz="4" w:space="0" w:color="000000"/>
              <w:right w:val="single" w:sz="4" w:space="0" w:color="000000"/>
            </w:tcBorders>
          </w:tcPr>
          <w:p w14:paraId="32FBC0EF" w14:textId="77777777" w:rsidR="001027D1" w:rsidRDefault="00DC6ABB">
            <w:pPr>
              <w:spacing w:after="0" w:line="259" w:lineRule="auto"/>
              <w:ind w:left="0" w:firstLine="0"/>
            </w:pPr>
            <w:r>
              <w:rPr>
                <w:sz w:val="20"/>
              </w:rPr>
              <w:t xml:space="preserve">Range of sensory impairment equipment  </w:t>
            </w:r>
          </w:p>
        </w:tc>
        <w:tc>
          <w:tcPr>
            <w:tcW w:w="1276" w:type="dxa"/>
            <w:tcBorders>
              <w:top w:val="single" w:sz="4" w:space="0" w:color="000000"/>
              <w:left w:val="single" w:sz="4" w:space="0" w:color="000000"/>
              <w:bottom w:val="single" w:sz="4" w:space="0" w:color="000000"/>
              <w:right w:val="single" w:sz="4" w:space="0" w:color="000000"/>
            </w:tcBorders>
          </w:tcPr>
          <w:p w14:paraId="7F256CC2"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59CA49CF"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407E6370" w14:textId="77777777" w:rsidR="001027D1" w:rsidRDefault="00DC6ABB">
            <w:pPr>
              <w:spacing w:after="0" w:line="259" w:lineRule="auto"/>
              <w:ind w:left="2" w:firstLine="0"/>
            </w:pPr>
            <w:r>
              <w:rPr>
                <w:sz w:val="20"/>
              </w:rPr>
              <w:t xml:space="preserve">Providers are expected to provide a range of standard equipment such as visual/vibrating fire alarms, door entry systems, and hearing loops including but not limited to televisions, writing frames, signature guides, talking clocks or personal listeners. Other specialist equipment may be available to loan through referral and assessment. </w:t>
            </w:r>
          </w:p>
        </w:tc>
      </w:tr>
      <w:tr w:rsidR="001027D1" w14:paraId="41FEEBFD"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2C2F2B9A" w14:textId="77777777" w:rsidR="001027D1" w:rsidRDefault="00DC6ABB">
            <w:pPr>
              <w:spacing w:after="0" w:line="259" w:lineRule="auto"/>
              <w:ind w:left="0" w:firstLine="0"/>
            </w:pPr>
            <w:r>
              <w:rPr>
                <w:b/>
                <w:sz w:val="20"/>
              </w:rPr>
              <w:t xml:space="preserve">Telecare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28A87E2D"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62FD45E8"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296FD303" w14:textId="77777777" w:rsidR="001027D1" w:rsidRDefault="00DC6ABB">
            <w:pPr>
              <w:spacing w:after="0" w:line="259" w:lineRule="auto"/>
              <w:ind w:left="2" w:firstLine="0"/>
            </w:pPr>
            <w:r>
              <w:rPr>
                <w:sz w:val="20"/>
              </w:rPr>
              <w:t xml:space="preserve">  </w:t>
            </w:r>
          </w:p>
        </w:tc>
      </w:tr>
      <w:tr w:rsidR="001027D1" w14:paraId="5F394626" w14:textId="77777777">
        <w:trPr>
          <w:trHeight w:val="1800"/>
        </w:trPr>
        <w:tc>
          <w:tcPr>
            <w:tcW w:w="3006" w:type="dxa"/>
            <w:tcBorders>
              <w:top w:val="single" w:sz="4" w:space="0" w:color="000000"/>
              <w:left w:val="single" w:sz="4" w:space="0" w:color="000000"/>
              <w:bottom w:val="single" w:sz="4" w:space="0" w:color="000000"/>
              <w:right w:val="single" w:sz="4" w:space="0" w:color="000000"/>
            </w:tcBorders>
          </w:tcPr>
          <w:p w14:paraId="6BB010D7" w14:textId="77777777" w:rsidR="001027D1" w:rsidRDefault="00DC6ABB">
            <w:pPr>
              <w:spacing w:after="0" w:line="259" w:lineRule="auto"/>
              <w:ind w:left="0" w:firstLine="0"/>
            </w:pPr>
            <w:r>
              <w:rPr>
                <w:sz w:val="20"/>
              </w:rPr>
              <w:t xml:space="preserve">Range of Telecare items  </w:t>
            </w:r>
          </w:p>
        </w:tc>
        <w:tc>
          <w:tcPr>
            <w:tcW w:w="1276" w:type="dxa"/>
            <w:tcBorders>
              <w:top w:val="single" w:sz="4" w:space="0" w:color="000000"/>
              <w:left w:val="single" w:sz="4" w:space="0" w:color="000000"/>
              <w:bottom w:val="single" w:sz="4" w:space="0" w:color="000000"/>
              <w:right w:val="single" w:sz="4" w:space="0" w:color="000000"/>
            </w:tcBorders>
          </w:tcPr>
          <w:p w14:paraId="5C82F054"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264AB9D5"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1BC7E8C3" w14:textId="77777777" w:rsidR="001027D1" w:rsidRDefault="00DC6ABB">
            <w:pPr>
              <w:spacing w:after="0" w:line="259" w:lineRule="auto"/>
              <w:ind w:left="2" w:right="4" w:firstLine="0"/>
            </w:pPr>
            <w:r>
              <w:rPr>
                <w:sz w:val="20"/>
              </w:rPr>
              <w:t xml:space="preserve">Providers are expected to provide call systems, passive infrared motion detectors (PIR) and monitors including fall detectors, bed sensor pads, chair sensor pads, occupancy sensor kits, etc. Other telecare items may be available through referrals to Telecare Services.  </w:t>
            </w:r>
          </w:p>
        </w:tc>
      </w:tr>
      <w:tr w:rsidR="001027D1" w14:paraId="76E2D377" w14:textId="77777777">
        <w:trPr>
          <w:trHeight w:val="473"/>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3344FA52" w14:textId="77777777" w:rsidR="001027D1" w:rsidRDefault="00DC6ABB">
            <w:pPr>
              <w:spacing w:after="0" w:line="259" w:lineRule="auto"/>
              <w:ind w:left="0" w:firstLine="0"/>
            </w:pPr>
            <w:r>
              <w:rPr>
                <w:b/>
                <w:sz w:val="20"/>
              </w:rPr>
              <w:t xml:space="preserve">Telehealth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7843DF72"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5EE01970"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563CD5CC" w14:textId="77777777" w:rsidR="001027D1" w:rsidRDefault="00DC6ABB">
            <w:pPr>
              <w:spacing w:after="0" w:line="259" w:lineRule="auto"/>
              <w:ind w:left="2" w:firstLine="0"/>
            </w:pPr>
            <w:r>
              <w:rPr>
                <w:sz w:val="20"/>
              </w:rPr>
              <w:t xml:space="preserve">  </w:t>
            </w:r>
          </w:p>
        </w:tc>
      </w:tr>
      <w:tr w:rsidR="001027D1" w14:paraId="08539CED" w14:textId="77777777">
        <w:trPr>
          <w:trHeight w:val="742"/>
        </w:trPr>
        <w:tc>
          <w:tcPr>
            <w:tcW w:w="3006" w:type="dxa"/>
            <w:tcBorders>
              <w:top w:val="single" w:sz="4" w:space="0" w:color="000000"/>
              <w:left w:val="single" w:sz="4" w:space="0" w:color="000000"/>
              <w:bottom w:val="single" w:sz="4" w:space="0" w:color="000000"/>
              <w:right w:val="single" w:sz="4" w:space="0" w:color="000000"/>
            </w:tcBorders>
          </w:tcPr>
          <w:p w14:paraId="76D76CB2" w14:textId="77777777" w:rsidR="001027D1" w:rsidRDefault="00DC6ABB">
            <w:pPr>
              <w:spacing w:after="0" w:line="259" w:lineRule="auto"/>
              <w:ind w:left="0" w:firstLine="0"/>
            </w:pPr>
            <w:r>
              <w:rPr>
                <w:sz w:val="20"/>
              </w:rPr>
              <w:t xml:space="preserve">Range of Telehealth items  </w:t>
            </w:r>
          </w:p>
        </w:tc>
        <w:tc>
          <w:tcPr>
            <w:tcW w:w="1276" w:type="dxa"/>
            <w:tcBorders>
              <w:top w:val="single" w:sz="4" w:space="0" w:color="000000"/>
              <w:left w:val="single" w:sz="4" w:space="0" w:color="000000"/>
              <w:bottom w:val="single" w:sz="4" w:space="0" w:color="000000"/>
              <w:right w:val="single" w:sz="4" w:space="0" w:color="000000"/>
            </w:tcBorders>
          </w:tcPr>
          <w:p w14:paraId="4171DB3B" w14:textId="77777777" w:rsidR="001027D1" w:rsidRDefault="00DC6ABB">
            <w:pPr>
              <w:spacing w:after="0" w:line="259" w:lineRule="auto"/>
              <w:ind w:left="2" w:firstLine="0"/>
            </w:pPr>
            <w:r>
              <w:rPr>
                <w:sz w:val="20"/>
              </w:rPr>
              <w:t xml:space="preserve">NHS  </w:t>
            </w:r>
          </w:p>
        </w:tc>
        <w:tc>
          <w:tcPr>
            <w:tcW w:w="1276" w:type="dxa"/>
            <w:tcBorders>
              <w:top w:val="single" w:sz="4" w:space="0" w:color="000000"/>
              <w:left w:val="single" w:sz="4" w:space="0" w:color="000000"/>
              <w:bottom w:val="single" w:sz="4" w:space="0" w:color="000000"/>
              <w:right w:val="single" w:sz="4" w:space="0" w:color="000000"/>
            </w:tcBorders>
          </w:tcPr>
          <w:p w14:paraId="47F435EF" w14:textId="77777777" w:rsidR="001027D1" w:rsidRDefault="00DC6ABB">
            <w:pPr>
              <w:spacing w:after="0" w:line="259" w:lineRule="auto"/>
              <w:ind w:left="4" w:firstLine="0"/>
            </w:pPr>
            <w:r>
              <w:rPr>
                <w:sz w:val="20"/>
              </w:rPr>
              <w:t xml:space="preserve">NHS  </w:t>
            </w:r>
          </w:p>
        </w:tc>
        <w:tc>
          <w:tcPr>
            <w:tcW w:w="4962" w:type="dxa"/>
            <w:tcBorders>
              <w:top w:val="single" w:sz="4" w:space="0" w:color="000000"/>
              <w:left w:val="single" w:sz="4" w:space="0" w:color="000000"/>
              <w:bottom w:val="single" w:sz="4" w:space="0" w:color="000000"/>
              <w:right w:val="single" w:sz="4" w:space="0" w:color="000000"/>
            </w:tcBorders>
          </w:tcPr>
          <w:p w14:paraId="7EC5E0F2" w14:textId="77777777" w:rsidR="001027D1" w:rsidRDefault="00DC6ABB">
            <w:pPr>
              <w:spacing w:after="0" w:line="259" w:lineRule="auto"/>
              <w:ind w:left="2" w:firstLine="0"/>
            </w:pPr>
            <w:r>
              <w:rPr>
                <w:sz w:val="20"/>
              </w:rPr>
              <w:t xml:space="preserve">e.g., vital signs monitoring - available through Telehealth provision  </w:t>
            </w:r>
          </w:p>
        </w:tc>
      </w:tr>
      <w:tr w:rsidR="001027D1" w14:paraId="09FCAD22" w14:textId="77777777">
        <w:trPr>
          <w:trHeight w:val="470"/>
        </w:trPr>
        <w:tc>
          <w:tcPr>
            <w:tcW w:w="3006" w:type="dxa"/>
            <w:tcBorders>
              <w:top w:val="single" w:sz="4" w:space="0" w:color="000000"/>
              <w:left w:val="single" w:sz="4" w:space="0" w:color="000000"/>
              <w:bottom w:val="single" w:sz="4" w:space="0" w:color="000000"/>
              <w:right w:val="single" w:sz="4" w:space="0" w:color="000000"/>
            </w:tcBorders>
            <w:shd w:val="clear" w:color="auto" w:fill="CCC0DA"/>
          </w:tcPr>
          <w:p w14:paraId="0AB7F110" w14:textId="77777777" w:rsidR="001027D1" w:rsidRDefault="00DC6ABB">
            <w:pPr>
              <w:spacing w:after="0" w:line="259" w:lineRule="auto"/>
              <w:ind w:left="0" w:firstLine="0"/>
            </w:pPr>
            <w:r>
              <w:rPr>
                <w:b/>
                <w:sz w:val="20"/>
              </w:rPr>
              <w:t xml:space="preserve">Toileting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4DA7B8CC" w14:textId="77777777" w:rsidR="001027D1" w:rsidRDefault="00DC6ABB">
            <w:pPr>
              <w:spacing w:after="0" w:line="259" w:lineRule="auto"/>
              <w:ind w:left="2" w:firstLine="0"/>
            </w:pPr>
            <w:r>
              <w:rPr>
                <w:b/>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C0DA"/>
          </w:tcPr>
          <w:p w14:paraId="3669369D" w14:textId="77777777" w:rsidR="001027D1" w:rsidRDefault="00DC6ABB">
            <w:pPr>
              <w:spacing w:after="0" w:line="259" w:lineRule="auto"/>
              <w:ind w:left="4" w:firstLine="0"/>
            </w:pPr>
            <w:r>
              <w:rPr>
                <w:b/>
                <w:sz w:val="20"/>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CCC0DA"/>
          </w:tcPr>
          <w:p w14:paraId="7D60E9F7" w14:textId="77777777" w:rsidR="001027D1" w:rsidRDefault="00DC6ABB">
            <w:pPr>
              <w:spacing w:after="0" w:line="259" w:lineRule="auto"/>
              <w:ind w:left="2" w:firstLine="0"/>
            </w:pPr>
            <w:r>
              <w:rPr>
                <w:sz w:val="20"/>
              </w:rPr>
              <w:t xml:space="preserve">  </w:t>
            </w:r>
          </w:p>
        </w:tc>
      </w:tr>
      <w:tr w:rsidR="001027D1" w14:paraId="06C55866"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3D8AA354" w14:textId="77777777" w:rsidR="001027D1" w:rsidRDefault="00DC6ABB">
            <w:pPr>
              <w:spacing w:after="0" w:line="259" w:lineRule="auto"/>
              <w:ind w:left="0" w:firstLine="0"/>
            </w:pPr>
            <w:r>
              <w:rPr>
                <w:sz w:val="20"/>
              </w:rPr>
              <w:t xml:space="preserve">Bedpans and urine bottles  </w:t>
            </w:r>
          </w:p>
        </w:tc>
        <w:tc>
          <w:tcPr>
            <w:tcW w:w="1276" w:type="dxa"/>
            <w:tcBorders>
              <w:top w:val="single" w:sz="4" w:space="0" w:color="000000"/>
              <w:left w:val="single" w:sz="4" w:space="0" w:color="000000"/>
              <w:bottom w:val="single" w:sz="4" w:space="0" w:color="000000"/>
              <w:right w:val="single" w:sz="4" w:space="0" w:color="000000"/>
            </w:tcBorders>
          </w:tcPr>
          <w:p w14:paraId="0AA8AD47"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040C3585"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636DCFAF" w14:textId="77777777" w:rsidR="001027D1" w:rsidRDefault="00DC6ABB">
            <w:pPr>
              <w:spacing w:after="0" w:line="259" w:lineRule="auto"/>
              <w:ind w:left="2" w:firstLine="0"/>
            </w:pPr>
            <w:r>
              <w:rPr>
                <w:sz w:val="20"/>
              </w:rPr>
              <w:t xml:space="preserve">  </w:t>
            </w:r>
          </w:p>
        </w:tc>
      </w:tr>
      <w:tr w:rsidR="001027D1" w14:paraId="279EB6AF" w14:textId="77777777">
        <w:trPr>
          <w:trHeight w:val="475"/>
        </w:trPr>
        <w:tc>
          <w:tcPr>
            <w:tcW w:w="3006" w:type="dxa"/>
            <w:tcBorders>
              <w:top w:val="single" w:sz="4" w:space="0" w:color="000000"/>
              <w:left w:val="single" w:sz="4" w:space="0" w:color="000000"/>
              <w:bottom w:val="single" w:sz="4" w:space="0" w:color="000000"/>
              <w:right w:val="single" w:sz="4" w:space="0" w:color="000000"/>
            </w:tcBorders>
          </w:tcPr>
          <w:p w14:paraId="5BDD0324" w14:textId="77777777" w:rsidR="001027D1" w:rsidRDefault="00DC6ABB">
            <w:pPr>
              <w:spacing w:after="0" w:line="259" w:lineRule="auto"/>
              <w:ind w:left="0" w:firstLine="0"/>
            </w:pPr>
            <w:r>
              <w:rPr>
                <w:sz w:val="20"/>
              </w:rPr>
              <w:t xml:space="preserve">Range of commodes </w:t>
            </w:r>
          </w:p>
        </w:tc>
        <w:tc>
          <w:tcPr>
            <w:tcW w:w="1276" w:type="dxa"/>
            <w:tcBorders>
              <w:top w:val="single" w:sz="4" w:space="0" w:color="000000"/>
              <w:left w:val="single" w:sz="4" w:space="0" w:color="000000"/>
              <w:bottom w:val="single" w:sz="4" w:space="0" w:color="000000"/>
              <w:right w:val="single" w:sz="4" w:space="0" w:color="000000"/>
            </w:tcBorders>
          </w:tcPr>
          <w:p w14:paraId="48CE5DDC"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2FF39C56"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2FC159CC" w14:textId="77777777" w:rsidR="001027D1" w:rsidRDefault="00DC6ABB">
            <w:pPr>
              <w:spacing w:after="0" w:line="259" w:lineRule="auto"/>
              <w:ind w:left="2" w:firstLine="0"/>
            </w:pPr>
            <w:r>
              <w:rPr>
                <w:sz w:val="20"/>
              </w:rPr>
              <w:t xml:space="preserve">  </w:t>
            </w:r>
          </w:p>
        </w:tc>
      </w:tr>
      <w:tr w:rsidR="001027D1" w14:paraId="3A773BCA" w14:textId="77777777">
        <w:trPr>
          <w:trHeight w:val="473"/>
        </w:trPr>
        <w:tc>
          <w:tcPr>
            <w:tcW w:w="3006" w:type="dxa"/>
            <w:tcBorders>
              <w:top w:val="single" w:sz="4" w:space="0" w:color="000000"/>
              <w:left w:val="single" w:sz="4" w:space="0" w:color="000000"/>
              <w:bottom w:val="single" w:sz="4" w:space="0" w:color="000000"/>
              <w:right w:val="single" w:sz="4" w:space="0" w:color="000000"/>
            </w:tcBorders>
          </w:tcPr>
          <w:p w14:paraId="0ED32DAC" w14:textId="77777777" w:rsidR="001027D1" w:rsidRDefault="00DC6ABB">
            <w:pPr>
              <w:spacing w:after="0" w:line="259" w:lineRule="auto"/>
              <w:ind w:left="0" w:firstLine="0"/>
            </w:pPr>
            <w:r>
              <w:rPr>
                <w:sz w:val="20"/>
              </w:rPr>
              <w:t xml:space="preserve">Raised toilet seats  </w:t>
            </w:r>
          </w:p>
        </w:tc>
        <w:tc>
          <w:tcPr>
            <w:tcW w:w="1276" w:type="dxa"/>
            <w:tcBorders>
              <w:top w:val="single" w:sz="4" w:space="0" w:color="000000"/>
              <w:left w:val="single" w:sz="4" w:space="0" w:color="000000"/>
              <w:bottom w:val="single" w:sz="4" w:space="0" w:color="000000"/>
              <w:right w:val="single" w:sz="4" w:space="0" w:color="000000"/>
            </w:tcBorders>
          </w:tcPr>
          <w:p w14:paraId="568BC7A5"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4B76EC91"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2C5E5889" w14:textId="77777777" w:rsidR="001027D1" w:rsidRDefault="00DC6ABB">
            <w:pPr>
              <w:spacing w:after="0" w:line="259" w:lineRule="auto"/>
              <w:ind w:left="2" w:firstLine="0"/>
            </w:pPr>
            <w:r>
              <w:rPr>
                <w:sz w:val="20"/>
              </w:rPr>
              <w:t xml:space="preserve">  </w:t>
            </w:r>
          </w:p>
        </w:tc>
      </w:tr>
      <w:tr w:rsidR="001027D1" w14:paraId="18B475AA" w14:textId="77777777">
        <w:trPr>
          <w:trHeight w:val="476"/>
        </w:trPr>
        <w:tc>
          <w:tcPr>
            <w:tcW w:w="3006" w:type="dxa"/>
            <w:tcBorders>
              <w:top w:val="single" w:sz="4" w:space="0" w:color="000000"/>
              <w:left w:val="single" w:sz="4" w:space="0" w:color="000000"/>
              <w:bottom w:val="single" w:sz="4" w:space="0" w:color="000000"/>
              <w:right w:val="single" w:sz="4" w:space="0" w:color="000000"/>
            </w:tcBorders>
          </w:tcPr>
          <w:p w14:paraId="0B3D7AD2" w14:textId="77777777" w:rsidR="001027D1" w:rsidRDefault="00DC6ABB">
            <w:pPr>
              <w:spacing w:after="0" w:line="259" w:lineRule="auto"/>
              <w:ind w:left="0" w:firstLine="0"/>
            </w:pPr>
            <w:r>
              <w:rPr>
                <w:sz w:val="20"/>
              </w:rPr>
              <w:t xml:space="preserve">Toilet frames  </w:t>
            </w:r>
          </w:p>
        </w:tc>
        <w:tc>
          <w:tcPr>
            <w:tcW w:w="1276" w:type="dxa"/>
            <w:tcBorders>
              <w:top w:val="single" w:sz="4" w:space="0" w:color="000000"/>
              <w:left w:val="single" w:sz="4" w:space="0" w:color="000000"/>
              <w:bottom w:val="single" w:sz="4" w:space="0" w:color="000000"/>
              <w:right w:val="single" w:sz="4" w:space="0" w:color="000000"/>
            </w:tcBorders>
          </w:tcPr>
          <w:p w14:paraId="509D73E0" w14:textId="77777777" w:rsidR="001027D1" w:rsidRDefault="00DC6ABB">
            <w:pPr>
              <w:spacing w:after="0" w:line="259" w:lineRule="auto"/>
              <w:ind w:left="2" w:firstLine="0"/>
            </w:pPr>
            <w:r>
              <w:rPr>
                <w:sz w:val="20"/>
              </w:rPr>
              <w:t xml:space="preserve">Provider </w:t>
            </w:r>
          </w:p>
        </w:tc>
        <w:tc>
          <w:tcPr>
            <w:tcW w:w="1276" w:type="dxa"/>
            <w:tcBorders>
              <w:top w:val="single" w:sz="4" w:space="0" w:color="000000"/>
              <w:left w:val="single" w:sz="4" w:space="0" w:color="000000"/>
              <w:bottom w:val="single" w:sz="4" w:space="0" w:color="000000"/>
              <w:right w:val="single" w:sz="4" w:space="0" w:color="000000"/>
            </w:tcBorders>
          </w:tcPr>
          <w:p w14:paraId="43732AF2" w14:textId="77777777" w:rsidR="001027D1" w:rsidRDefault="00DC6ABB">
            <w:pPr>
              <w:spacing w:after="0" w:line="259" w:lineRule="auto"/>
              <w:ind w:left="4" w:firstLine="0"/>
            </w:pPr>
            <w:r>
              <w:rPr>
                <w:sz w:val="20"/>
              </w:rPr>
              <w:t xml:space="preserve">Provider </w:t>
            </w:r>
          </w:p>
        </w:tc>
        <w:tc>
          <w:tcPr>
            <w:tcW w:w="4962" w:type="dxa"/>
            <w:tcBorders>
              <w:top w:val="single" w:sz="4" w:space="0" w:color="000000"/>
              <w:left w:val="single" w:sz="4" w:space="0" w:color="000000"/>
              <w:bottom w:val="single" w:sz="4" w:space="0" w:color="000000"/>
              <w:right w:val="single" w:sz="4" w:space="0" w:color="000000"/>
            </w:tcBorders>
          </w:tcPr>
          <w:p w14:paraId="34436633" w14:textId="77777777" w:rsidR="001027D1" w:rsidRDefault="00DC6ABB">
            <w:pPr>
              <w:spacing w:after="0" w:line="259" w:lineRule="auto"/>
              <w:ind w:left="2" w:firstLine="0"/>
            </w:pPr>
            <w:r>
              <w:rPr>
                <w:sz w:val="20"/>
              </w:rPr>
              <w:t xml:space="preserve">  </w:t>
            </w:r>
          </w:p>
        </w:tc>
      </w:tr>
      <w:tr w:rsidR="001027D1" w14:paraId="6EC7AE9F" w14:textId="77777777">
        <w:trPr>
          <w:trHeight w:val="1003"/>
        </w:trPr>
        <w:tc>
          <w:tcPr>
            <w:tcW w:w="3006" w:type="dxa"/>
            <w:tcBorders>
              <w:top w:val="single" w:sz="4" w:space="0" w:color="000000"/>
              <w:left w:val="single" w:sz="4" w:space="0" w:color="000000"/>
              <w:bottom w:val="single" w:sz="4" w:space="0" w:color="000000"/>
              <w:right w:val="single" w:sz="4" w:space="0" w:color="000000"/>
            </w:tcBorders>
          </w:tcPr>
          <w:p w14:paraId="5E12CB01" w14:textId="77777777" w:rsidR="001027D1" w:rsidRDefault="00DC6ABB">
            <w:pPr>
              <w:spacing w:after="0" w:line="259" w:lineRule="auto"/>
              <w:ind w:left="0" w:firstLine="0"/>
            </w:pPr>
            <w:r>
              <w:rPr>
                <w:sz w:val="20"/>
              </w:rPr>
              <w:t xml:space="preserve">Continence pads/ Special sheets </w:t>
            </w:r>
          </w:p>
        </w:tc>
        <w:tc>
          <w:tcPr>
            <w:tcW w:w="1276" w:type="dxa"/>
            <w:tcBorders>
              <w:top w:val="single" w:sz="4" w:space="0" w:color="000000"/>
              <w:left w:val="single" w:sz="4" w:space="0" w:color="000000"/>
              <w:bottom w:val="single" w:sz="4" w:space="0" w:color="000000"/>
              <w:right w:val="single" w:sz="4" w:space="0" w:color="000000"/>
            </w:tcBorders>
          </w:tcPr>
          <w:p w14:paraId="1202D3D0" w14:textId="77777777" w:rsidR="001027D1" w:rsidRDefault="00DC6ABB">
            <w:pPr>
              <w:spacing w:after="0" w:line="259" w:lineRule="auto"/>
              <w:ind w:left="2" w:firstLine="0"/>
            </w:pPr>
            <w:r>
              <w:rPr>
                <w:sz w:val="20"/>
              </w:rPr>
              <w:t xml:space="preserve">NHS / Provider </w:t>
            </w:r>
          </w:p>
        </w:tc>
        <w:tc>
          <w:tcPr>
            <w:tcW w:w="1276" w:type="dxa"/>
            <w:tcBorders>
              <w:top w:val="single" w:sz="4" w:space="0" w:color="000000"/>
              <w:left w:val="single" w:sz="4" w:space="0" w:color="000000"/>
              <w:bottom w:val="single" w:sz="4" w:space="0" w:color="000000"/>
              <w:right w:val="single" w:sz="4" w:space="0" w:color="000000"/>
            </w:tcBorders>
          </w:tcPr>
          <w:p w14:paraId="11847C00" w14:textId="77777777" w:rsidR="001027D1" w:rsidRDefault="00DC6ABB">
            <w:pPr>
              <w:spacing w:after="0" w:line="259" w:lineRule="auto"/>
              <w:ind w:left="4" w:firstLine="0"/>
            </w:pPr>
            <w:r>
              <w:rPr>
                <w:sz w:val="20"/>
              </w:rPr>
              <w:t xml:space="preserve">NHS / Provider </w:t>
            </w:r>
          </w:p>
        </w:tc>
        <w:tc>
          <w:tcPr>
            <w:tcW w:w="4962" w:type="dxa"/>
            <w:tcBorders>
              <w:top w:val="single" w:sz="4" w:space="0" w:color="000000"/>
              <w:left w:val="single" w:sz="4" w:space="0" w:color="000000"/>
              <w:bottom w:val="single" w:sz="4" w:space="0" w:color="000000"/>
              <w:right w:val="single" w:sz="4" w:space="0" w:color="000000"/>
            </w:tcBorders>
          </w:tcPr>
          <w:p w14:paraId="2295D0A3" w14:textId="77777777" w:rsidR="001027D1" w:rsidRDefault="00DC6ABB">
            <w:pPr>
              <w:spacing w:after="30" w:line="277" w:lineRule="auto"/>
              <w:ind w:left="2" w:firstLine="0"/>
            </w:pPr>
            <w:r>
              <w:rPr>
                <w:sz w:val="20"/>
              </w:rPr>
              <w:t xml:space="preserve">Full assessment to be completed - must meet eligibility criteria for continence service. Provisions by </w:t>
            </w:r>
          </w:p>
          <w:p w14:paraId="6871BF60" w14:textId="77777777" w:rsidR="001027D1" w:rsidRDefault="00DC6ABB">
            <w:pPr>
              <w:spacing w:after="0" w:line="259" w:lineRule="auto"/>
              <w:ind w:left="2" w:firstLine="0"/>
            </w:pPr>
            <w:r>
              <w:rPr>
                <w:sz w:val="20"/>
              </w:rPr>
              <w:t xml:space="preserve">DN’s  </w:t>
            </w:r>
          </w:p>
        </w:tc>
      </w:tr>
    </w:tbl>
    <w:p w14:paraId="7D83076A" w14:textId="77777777" w:rsidR="001027D1" w:rsidRDefault="00DC6ABB">
      <w:pPr>
        <w:spacing w:after="0" w:line="259" w:lineRule="auto"/>
        <w:ind w:left="778" w:firstLine="0"/>
        <w:jc w:val="both"/>
      </w:pPr>
      <w:r>
        <w:rPr>
          <w:color w:val="FF0000"/>
        </w:rPr>
        <w:t xml:space="preserve"> </w:t>
      </w:r>
    </w:p>
    <w:p w14:paraId="26C05EE0" w14:textId="77777777" w:rsidR="001027D1" w:rsidRDefault="00DC6ABB">
      <w:pPr>
        <w:spacing w:after="0" w:line="276" w:lineRule="auto"/>
        <w:ind w:left="773" w:right="-15"/>
        <w:jc w:val="both"/>
      </w:pPr>
      <w:r>
        <w:rPr>
          <w:color w:val="FF0000"/>
        </w:rPr>
        <w:lastRenderedPageBreak/>
        <w:t xml:space="preserve">Note: In cases where there is no Health OT provision, RBWM will provide the assessment and follow-up. Necessary equipment will also be provided in these circumstances using a Health Authority, BCES PIN.  </w:t>
      </w:r>
    </w:p>
    <w:p w14:paraId="3D048A79" w14:textId="77777777" w:rsidR="001027D1" w:rsidRDefault="00DC6ABB">
      <w:pPr>
        <w:spacing w:after="0" w:line="276" w:lineRule="auto"/>
        <w:ind w:left="773" w:right="-15"/>
        <w:jc w:val="both"/>
      </w:pPr>
      <w:r>
        <w:rPr>
          <w:color w:val="FF0000"/>
        </w:rPr>
        <w:t xml:space="preserve">Consideration will be given to staffing costs to be charged to Health (£750 per assessment). </w:t>
      </w:r>
    </w:p>
    <w:sectPr w:rsidR="001027D1">
      <w:headerReference w:type="even" r:id="rId9"/>
      <w:headerReference w:type="default" r:id="rId10"/>
      <w:footerReference w:type="even" r:id="rId11"/>
      <w:footerReference w:type="default" r:id="rId12"/>
      <w:headerReference w:type="first" r:id="rId13"/>
      <w:footerReference w:type="first" r:id="rId14"/>
      <w:pgSz w:w="11906" w:h="16838"/>
      <w:pgMar w:top="2134" w:right="1555" w:bottom="998" w:left="662" w:header="299" w:footer="1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A496" w14:textId="77777777" w:rsidR="002A317F" w:rsidRDefault="002A317F">
      <w:pPr>
        <w:spacing w:after="0" w:line="240" w:lineRule="auto"/>
      </w:pPr>
      <w:r>
        <w:separator/>
      </w:r>
    </w:p>
  </w:endnote>
  <w:endnote w:type="continuationSeparator" w:id="0">
    <w:p w14:paraId="5AA5CE22" w14:textId="77777777" w:rsidR="002A317F" w:rsidRDefault="002A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B9AB" w14:textId="77777777" w:rsidR="001027D1" w:rsidRDefault="00DC6ABB">
    <w:pPr>
      <w:tabs>
        <w:tab w:val="center" w:pos="2527"/>
        <w:tab w:val="center" w:pos="5291"/>
        <w:tab w:val="right" w:pos="9689"/>
      </w:tabs>
      <w:spacing w:after="0" w:line="259" w:lineRule="auto"/>
      <w:ind w:left="0" w:right="-1" w:firstLine="0"/>
    </w:pPr>
    <w:r>
      <w:rPr>
        <w:rFonts w:ascii="Calibri" w:eastAsia="Calibri" w:hAnsi="Calibri" w:cs="Calibri"/>
        <w:sz w:val="22"/>
      </w:rPr>
      <w:tab/>
    </w:r>
    <w:r>
      <w:rPr>
        <w:sz w:val="22"/>
      </w:rPr>
      <w:t>[Policy reference number STAT005]</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2F5C3CB" w14:textId="77777777" w:rsidR="001027D1" w:rsidRDefault="00DC6ABB">
    <w:pPr>
      <w:spacing w:after="0" w:line="259" w:lineRule="auto"/>
      <w:ind w:left="778"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677F" w14:textId="77777777" w:rsidR="001027D1" w:rsidRDefault="00DC6ABB">
    <w:pPr>
      <w:tabs>
        <w:tab w:val="center" w:pos="2527"/>
        <w:tab w:val="center" w:pos="5291"/>
        <w:tab w:val="right" w:pos="9689"/>
      </w:tabs>
      <w:spacing w:after="0" w:line="259" w:lineRule="auto"/>
      <w:ind w:left="0" w:right="-1" w:firstLine="0"/>
    </w:pPr>
    <w:r>
      <w:rPr>
        <w:rFonts w:ascii="Calibri" w:eastAsia="Calibri" w:hAnsi="Calibri" w:cs="Calibri"/>
        <w:sz w:val="22"/>
      </w:rPr>
      <w:tab/>
    </w:r>
    <w:r>
      <w:rPr>
        <w:sz w:val="22"/>
      </w:rPr>
      <w:t>[Policy reference number STAT005]</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59158AA" w14:textId="77777777" w:rsidR="001027D1" w:rsidRDefault="00DC6ABB">
    <w:pPr>
      <w:spacing w:after="0" w:line="259" w:lineRule="auto"/>
      <w:ind w:left="778"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95DC" w14:textId="77777777" w:rsidR="001027D1" w:rsidRDefault="00DC6ABB">
    <w:pPr>
      <w:tabs>
        <w:tab w:val="center" w:pos="2527"/>
        <w:tab w:val="center" w:pos="5291"/>
        <w:tab w:val="right" w:pos="9689"/>
      </w:tabs>
      <w:spacing w:after="0" w:line="259" w:lineRule="auto"/>
      <w:ind w:left="0" w:right="-1" w:firstLine="0"/>
    </w:pPr>
    <w:r>
      <w:rPr>
        <w:rFonts w:ascii="Calibri" w:eastAsia="Calibri" w:hAnsi="Calibri" w:cs="Calibri"/>
        <w:sz w:val="22"/>
      </w:rPr>
      <w:tab/>
    </w:r>
    <w:r>
      <w:rPr>
        <w:sz w:val="22"/>
      </w:rPr>
      <w:t>[Policy reference number STAT005]</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15C4C2" w14:textId="77777777" w:rsidR="001027D1" w:rsidRDefault="00DC6ABB">
    <w:pPr>
      <w:spacing w:after="0" w:line="259" w:lineRule="auto"/>
      <w:ind w:left="778"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C900" w14:textId="77777777" w:rsidR="002A317F" w:rsidRDefault="002A317F">
      <w:pPr>
        <w:spacing w:after="0" w:line="240" w:lineRule="auto"/>
      </w:pPr>
      <w:r>
        <w:separator/>
      </w:r>
    </w:p>
  </w:footnote>
  <w:footnote w:type="continuationSeparator" w:id="0">
    <w:p w14:paraId="0196F614" w14:textId="77777777" w:rsidR="002A317F" w:rsidRDefault="002A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A710" w14:textId="77777777" w:rsidR="001027D1" w:rsidRDefault="00DC6ABB">
    <w:pPr>
      <w:spacing w:after="432" w:line="259" w:lineRule="auto"/>
      <w:ind w:left="778" w:firstLine="0"/>
    </w:pPr>
    <w:r>
      <w:rPr>
        <w:noProof/>
      </w:rPr>
      <w:drawing>
        <wp:anchor distT="0" distB="0" distL="114300" distR="114300" simplePos="0" relativeHeight="251658240" behindDoc="0" locked="0" layoutInCell="1" allowOverlap="0" wp14:anchorId="29F3F4E9" wp14:editId="0F076856">
          <wp:simplePos x="0" y="0"/>
          <wp:positionH relativeFrom="page">
            <wp:posOffset>6128385</wp:posOffset>
          </wp:positionH>
          <wp:positionV relativeFrom="page">
            <wp:posOffset>189865</wp:posOffset>
          </wp:positionV>
          <wp:extent cx="838200" cy="92075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838200" cy="920750"/>
                  </a:xfrm>
                  <a:prstGeom prst="rect">
                    <a:avLst/>
                  </a:prstGeom>
                </pic:spPr>
              </pic:pic>
            </a:graphicData>
          </a:graphic>
        </wp:anchor>
      </w:drawing>
    </w:r>
    <w:r>
      <w:rPr>
        <w:b/>
        <w:sz w:val="28"/>
      </w:rPr>
      <w:t>Community Equipment in Care Homes</w:t>
    </w:r>
    <w:r>
      <w:rPr>
        <w:color w:val="0000FF"/>
        <w:sz w:val="20"/>
      </w:rPr>
      <w:t xml:space="preserve"> </w:t>
    </w:r>
    <w:r>
      <w:rPr>
        <w:sz w:val="20"/>
      </w:rPr>
      <w:t xml:space="preserve"> </w:t>
    </w:r>
  </w:p>
  <w:p w14:paraId="079FCC3C" w14:textId="77777777" w:rsidR="001027D1" w:rsidRDefault="00DC6ABB">
    <w:pPr>
      <w:spacing w:after="0" w:line="259" w:lineRule="auto"/>
      <w:ind w:left="8989" w:right="-672" w:firstLine="0"/>
      <w:jc w:val="righ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2562" w14:textId="77777777" w:rsidR="001027D1" w:rsidRDefault="00DC6ABB">
    <w:pPr>
      <w:spacing w:after="432" w:line="259" w:lineRule="auto"/>
      <w:ind w:left="778" w:firstLine="0"/>
    </w:pPr>
    <w:r>
      <w:rPr>
        <w:noProof/>
      </w:rPr>
      <w:drawing>
        <wp:anchor distT="0" distB="0" distL="114300" distR="114300" simplePos="0" relativeHeight="251659264" behindDoc="0" locked="0" layoutInCell="1" allowOverlap="0" wp14:anchorId="2A3A6EFB" wp14:editId="1EC04E74">
          <wp:simplePos x="0" y="0"/>
          <wp:positionH relativeFrom="page">
            <wp:posOffset>6128385</wp:posOffset>
          </wp:positionH>
          <wp:positionV relativeFrom="page">
            <wp:posOffset>189865</wp:posOffset>
          </wp:positionV>
          <wp:extent cx="838200" cy="920750"/>
          <wp:effectExtent l="0" t="0" r="0" b="0"/>
          <wp:wrapSquare wrapText="bothSides"/>
          <wp:docPr id="738302960" name="Picture 738302960"/>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838200" cy="920750"/>
                  </a:xfrm>
                  <a:prstGeom prst="rect">
                    <a:avLst/>
                  </a:prstGeom>
                </pic:spPr>
              </pic:pic>
            </a:graphicData>
          </a:graphic>
        </wp:anchor>
      </w:drawing>
    </w:r>
    <w:r>
      <w:rPr>
        <w:b/>
        <w:sz w:val="28"/>
      </w:rPr>
      <w:t>Community Equipment in Care Homes</w:t>
    </w:r>
    <w:r>
      <w:rPr>
        <w:color w:val="0000FF"/>
        <w:sz w:val="20"/>
      </w:rPr>
      <w:t xml:space="preserve"> </w:t>
    </w:r>
    <w:r>
      <w:rPr>
        <w:sz w:val="20"/>
      </w:rPr>
      <w:t xml:space="preserve"> </w:t>
    </w:r>
  </w:p>
  <w:p w14:paraId="6C3D1689" w14:textId="77777777" w:rsidR="001027D1" w:rsidRDefault="00DC6ABB">
    <w:pPr>
      <w:spacing w:after="0" w:line="259" w:lineRule="auto"/>
      <w:ind w:left="8989" w:right="-672"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161C" w14:textId="77777777" w:rsidR="001027D1" w:rsidRDefault="00DC6ABB">
    <w:pPr>
      <w:spacing w:after="432" w:line="259" w:lineRule="auto"/>
      <w:ind w:left="778" w:firstLine="0"/>
    </w:pPr>
    <w:r>
      <w:rPr>
        <w:noProof/>
      </w:rPr>
      <w:drawing>
        <wp:anchor distT="0" distB="0" distL="114300" distR="114300" simplePos="0" relativeHeight="251660288" behindDoc="0" locked="0" layoutInCell="1" allowOverlap="0" wp14:anchorId="528E859E" wp14:editId="40A8D132">
          <wp:simplePos x="0" y="0"/>
          <wp:positionH relativeFrom="page">
            <wp:posOffset>6128385</wp:posOffset>
          </wp:positionH>
          <wp:positionV relativeFrom="page">
            <wp:posOffset>189865</wp:posOffset>
          </wp:positionV>
          <wp:extent cx="838200" cy="920750"/>
          <wp:effectExtent l="0" t="0" r="0" b="0"/>
          <wp:wrapSquare wrapText="bothSides"/>
          <wp:docPr id="100424367" name="Picture 100424367"/>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838200" cy="920750"/>
                  </a:xfrm>
                  <a:prstGeom prst="rect">
                    <a:avLst/>
                  </a:prstGeom>
                </pic:spPr>
              </pic:pic>
            </a:graphicData>
          </a:graphic>
        </wp:anchor>
      </w:drawing>
    </w:r>
    <w:r>
      <w:rPr>
        <w:b/>
        <w:sz w:val="28"/>
      </w:rPr>
      <w:t>Community Equipment in Care Homes</w:t>
    </w:r>
    <w:r>
      <w:rPr>
        <w:color w:val="0000FF"/>
        <w:sz w:val="20"/>
      </w:rPr>
      <w:t xml:space="preserve"> </w:t>
    </w:r>
    <w:r>
      <w:rPr>
        <w:sz w:val="20"/>
      </w:rPr>
      <w:t xml:space="preserve"> </w:t>
    </w:r>
  </w:p>
  <w:p w14:paraId="12B5EC1E" w14:textId="77777777" w:rsidR="001027D1" w:rsidRDefault="00DC6ABB">
    <w:pPr>
      <w:spacing w:after="0" w:line="259" w:lineRule="auto"/>
      <w:ind w:left="8989" w:right="-672" w:firstLine="0"/>
      <w:jc w:val="righ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7F68"/>
    <w:multiLevelType w:val="hybridMultilevel"/>
    <w:tmpl w:val="F82A1584"/>
    <w:lvl w:ilvl="0" w:tplc="ABAA3380">
      <w:start w:val="1"/>
      <w:numFmt w:val="decimal"/>
      <w:lvlText w:val="%1."/>
      <w:lvlJc w:val="left"/>
      <w:pPr>
        <w:ind w:left="12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90C5FD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D4291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546191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0C8741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5C1E7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0165A7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6BA649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B6E5DC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EE2B9C"/>
    <w:multiLevelType w:val="hybridMultilevel"/>
    <w:tmpl w:val="62666A96"/>
    <w:lvl w:ilvl="0" w:tplc="64C20116">
      <w:start w:val="1"/>
      <w:numFmt w:val="bullet"/>
      <w:lvlText w:val="•"/>
      <w:lvlJc w:val="left"/>
      <w:pPr>
        <w:ind w:left="2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8CDB98">
      <w:start w:val="1"/>
      <w:numFmt w:val="bullet"/>
      <w:lvlText w:val="o"/>
      <w:lvlJc w:val="left"/>
      <w:pPr>
        <w:ind w:left="1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A43F7C">
      <w:start w:val="1"/>
      <w:numFmt w:val="bullet"/>
      <w:lvlText w:val="▪"/>
      <w:lvlJc w:val="left"/>
      <w:pPr>
        <w:ind w:left="2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E0A6F4">
      <w:start w:val="1"/>
      <w:numFmt w:val="bullet"/>
      <w:lvlText w:val="•"/>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E73B2">
      <w:start w:val="1"/>
      <w:numFmt w:val="bullet"/>
      <w:lvlText w:val="o"/>
      <w:lvlJc w:val="left"/>
      <w:pPr>
        <w:ind w:left="4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F0C97C">
      <w:start w:val="1"/>
      <w:numFmt w:val="bullet"/>
      <w:lvlText w:val="▪"/>
      <w:lvlJc w:val="left"/>
      <w:pPr>
        <w:ind w:left="4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E29190">
      <w:start w:val="1"/>
      <w:numFmt w:val="bullet"/>
      <w:lvlText w:val="•"/>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60B544">
      <w:start w:val="1"/>
      <w:numFmt w:val="bullet"/>
      <w:lvlText w:val="o"/>
      <w:lvlJc w:val="left"/>
      <w:pPr>
        <w:ind w:left="6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E93EA">
      <w:start w:val="1"/>
      <w:numFmt w:val="bullet"/>
      <w:lvlText w:val="▪"/>
      <w:lvlJc w:val="left"/>
      <w:pPr>
        <w:ind w:left="6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941F72"/>
    <w:multiLevelType w:val="hybridMultilevel"/>
    <w:tmpl w:val="2FB46838"/>
    <w:lvl w:ilvl="0" w:tplc="CB5E6EAE">
      <w:start w:val="1"/>
      <w:numFmt w:val="bullet"/>
      <w:lvlText w:val="•"/>
      <w:lvlJc w:val="left"/>
      <w:pPr>
        <w:ind w:left="2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48968">
      <w:start w:val="1"/>
      <w:numFmt w:val="bullet"/>
      <w:lvlText w:val="o"/>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98E14E">
      <w:start w:val="1"/>
      <w:numFmt w:val="bullet"/>
      <w:lvlText w:val="▪"/>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36D4D0">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6D4E4">
      <w:start w:val="1"/>
      <w:numFmt w:val="bullet"/>
      <w:lvlText w:val="o"/>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6A378C">
      <w:start w:val="1"/>
      <w:numFmt w:val="bullet"/>
      <w:lvlText w:val="▪"/>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6E00B6">
      <w:start w:val="1"/>
      <w:numFmt w:val="bullet"/>
      <w:lvlText w:val="•"/>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DE24EC">
      <w:start w:val="1"/>
      <w:numFmt w:val="bullet"/>
      <w:lvlText w:val="o"/>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D0D35A">
      <w:start w:val="1"/>
      <w:numFmt w:val="bullet"/>
      <w:lvlText w:val="▪"/>
      <w:lvlJc w:val="left"/>
      <w:pPr>
        <w:ind w:left="7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A4020A"/>
    <w:multiLevelType w:val="hybridMultilevel"/>
    <w:tmpl w:val="E634D44E"/>
    <w:lvl w:ilvl="0" w:tplc="2BE2D5B8">
      <w:start w:val="7"/>
      <w:numFmt w:val="decimal"/>
      <w:lvlText w:val="%1."/>
      <w:lvlJc w:val="left"/>
      <w:pPr>
        <w:ind w:left="14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54FA3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C20319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F2EE16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A2C56E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30282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D1828D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1E4F71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80C11C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3002A6"/>
    <w:multiLevelType w:val="hybridMultilevel"/>
    <w:tmpl w:val="983CAE82"/>
    <w:lvl w:ilvl="0" w:tplc="3340A3A6">
      <w:start w:val="1"/>
      <w:numFmt w:val="bullet"/>
      <w:lvlText w:val="•"/>
      <w:lvlJc w:val="left"/>
      <w:pPr>
        <w:ind w:left="2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050BE">
      <w:start w:val="1"/>
      <w:numFmt w:val="bullet"/>
      <w:lvlText w:val="o"/>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405B38">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E600C6">
      <w:start w:val="1"/>
      <w:numFmt w:val="bullet"/>
      <w:lvlText w:val="•"/>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D68A34">
      <w:start w:val="1"/>
      <w:numFmt w:val="bullet"/>
      <w:lvlText w:val="o"/>
      <w:lvlJc w:val="left"/>
      <w:pPr>
        <w:ind w:left="4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2469D6">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0AACB4">
      <w:start w:val="1"/>
      <w:numFmt w:val="bullet"/>
      <w:lvlText w:val="•"/>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254AE">
      <w:start w:val="1"/>
      <w:numFmt w:val="bullet"/>
      <w:lvlText w:val="o"/>
      <w:lvlJc w:val="left"/>
      <w:pPr>
        <w:ind w:left="6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A8DFA4">
      <w:start w:val="1"/>
      <w:numFmt w:val="bullet"/>
      <w:lvlText w:val="▪"/>
      <w:lvlJc w:val="left"/>
      <w:pPr>
        <w:ind w:left="7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EE7BD3"/>
    <w:multiLevelType w:val="hybridMultilevel"/>
    <w:tmpl w:val="29ACF122"/>
    <w:lvl w:ilvl="0" w:tplc="68D645AC">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8A1CA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C8D7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4E22A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CB15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0CBF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4035C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E30C4">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64560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C73FAC"/>
    <w:multiLevelType w:val="hybridMultilevel"/>
    <w:tmpl w:val="CFF2FC48"/>
    <w:lvl w:ilvl="0" w:tplc="1A3240D6">
      <w:start w:val="1"/>
      <w:numFmt w:val="bullet"/>
      <w:lvlText w:val="•"/>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8BF60">
      <w:start w:val="1"/>
      <w:numFmt w:val="bullet"/>
      <w:lvlText w:val="o"/>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00CFBE">
      <w:start w:val="1"/>
      <w:numFmt w:val="bullet"/>
      <w:lvlText w:val="▪"/>
      <w:lvlJc w:val="left"/>
      <w:pPr>
        <w:ind w:left="2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D88AAA">
      <w:start w:val="1"/>
      <w:numFmt w:val="bullet"/>
      <w:lvlText w:val="•"/>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A43D78">
      <w:start w:val="1"/>
      <w:numFmt w:val="bullet"/>
      <w:lvlText w:val="o"/>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B8FFE8">
      <w:start w:val="1"/>
      <w:numFmt w:val="bullet"/>
      <w:lvlText w:val="▪"/>
      <w:lvlJc w:val="left"/>
      <w:pPr>
        <w:ind w:left="4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E2FAEC">
      <w:start w:val="1"/>
      <w:numFmt w:val="bullet"/>
      <w:lvlText w:val="•"/>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D8B7D2">
      <w:start w:val="1"/>
      <w:numFmt w:val="bullet"/>
      <w:lvlText w:val="o"/>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09B38">
      <w:start w:val="1"/>
      <w:numFmt w:val="bullet"/>
      <w:lvlText w:val="▪"/>
      <w:lvlJc w:val="left"/>
      <w:pPr>
        <w:ind w:left="6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195C5E"/>
    <w:multiLevelType w:val="hybridMultilevel"/>
    <w:tmpl w:val="739EF48C"/>
    <w:lvl w:ilvl="0" w:tplc="356CD3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A2D75C">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E8C55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B259DC">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4CFDE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DE74D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44D7C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B4510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DEFA3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7153460"/>
    <w:multiLevelType w:val="hybridMultilevel"/>
    <w:tmpl w:val="245AE15C"/>
    <w:lvl w:ilvl="0" w:tplc="0ADCFD66">
      <w:start w:val="1"/>
      <w:numFmt w:val="bullet"/>
      <w:lvlText w:val="•"/>
      <w:lvlJc w:val="left"/>
      <w:pPr>
        <w:ind w:left="2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8D418">
      <w:start w:val="1"/>
      <w:numFmt w:val="bullet"/>
      <w:lvlText w:val="o"/>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50A90E">
      <w:start w:val="1"/>
      <w:numFmt w:val="bullet"/>
      <w:lvlText w:val="▪"/>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56A4A4">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F6B11C">
      <w:start w:val="1"/>
      <w:numFmt w:val="bullet"/>
      <w:lvlText w:val="o"/>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F0D78A">
      <w:start w:val="1"/>
      <w:numFmt w:val="bullet"/>
      <w:lvlText w:val="▪"/>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7E523A">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4614A">
      <w:start w:val="1"/>
      <w:numFmt w:val="bullet"/>
      <w:lvlText w:val="o"/>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3851DE">
      <w:start w:val="1"/>
      <w:numFmt w:val="bullet"/>
      <w:lvlText w:val="▪"/>
      <w:lvlJc w:val="left"/>
      <w:pPr>
        <w:ind w:left="7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5424E0"/>
    <w:multiLevelType w:val="multilevel"/>
    <w:tmpl w:val="C02E378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90997415">
    <w:abstractNumId w:val="0"/>
  </w:num>
  <w:num w:numId="2" w16cid:durableId="514924156">
    <w:abstractNumId w:val="3"/>
  </w:num>
  <w:num w:numId="3" w16cid:durableId="1393769944">
    <w:abstractNumId w:val="9"/>
  </w:num>
  <w:num w:numId="4" w16cid:durableId="1168329079">
    <w:abstractNumId w:val="2"/>
  </w:num>
  <w:num w:numId="5" w16cid:durableId="1731608332">
    <w:abstractNumId w:val="4"/>
  </w:num>
  <w:num w:numId="6" w16cid:durableId="362748115">
    <w:abstractNumId w:val="5"/>
  </w:num>
  <w:num w:numId="7" w16cid:durableId="793017204">
    <w:abstractNumId w:val="1"/>
  </w:num>
  <w:num w:numId="8" w16cid:durableId="329598216">
    <w:abstractNumId w:val="6"/>
  </w:num>
  <w:num w:numId="9" w16cid:durableId="1884487766">
    <w:abstractNumId w:val="8"/>
  </w:num>
  <w:num w:numId="10" w16cid:durableId="2069381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D1"/>
    <w:rsid w:val="00007C4A"/>
    <w:rsid w:val="001027D1"/>
    <w:rsid w:val="00181A78"/>
    <w:rsid w:val="002A317F"/>
    <w:rsid w:val="0054441B"/>
    <w:rsid w:val="00DC6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7C0C"/>
  <w15:docId w15:val="{86F0AD77-7DEE-4D37-B27A-E004A25C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508"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67" w:lineRule="auto"/>
      <w:ind w:left="788"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67" w:lineRule="auto"/>
      <w:ind w:left="788"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5897</Words>
  <Characters>36099</Characters>
  <Application>Microsoft Office Word</Application>
  <DocSecurity>0</DocSecurity>
  <Lines>1302</Lines>
  <Paragraphs>629</Paragraphs>
  <ScaleCrop>false</ScaleCrop>
  <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Lindsay</dc:creator>
  <cp:keywords/>
  <cp:lastModifiedBy>Corinna Green</cp:lastModifiedBy>
  <cp:revision>3</cp:revision>
  <dcterms:created xsi:type="dcterms:W3CDTF">2024-09-16T05:33:00Z</dcterms:created>
  <dcterms:modified xsi:type="dcterms:W3CDTF">2025-11-10T12:08:00Z</dcterms:modified>
</cp:coreProperties>
</file>